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C7" w:rsidRDefault="00215EF6">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A130C7" w:rsidRDefault="00215EF6">
      <w:pPr>
        <w:pStyle w:val="NormalWeb"/>
      </w:pPr>
      <w:r>
        <w:rPr>
          <w:rStyle w:val="Strong"/>
        </w:rPr>
        <w:t>Note to the Instructor:</w:t>
      </w:r>
      <w:r>
        <w:t xml:space="preserve"> This exercise uses the 2014 General Social Survey (GSS) and SDA to explore hypothesis testing and one-way analysis of variance.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A130C7" w:rsidRDefault="00215EF6">
      <w:pPr>
        <w:pStyle w:val="NormalWeb"/>
      </w:pPr>
      <w:r>
        <w:t>I’m attaching the following files.</w:t>
      </w:r>
    </w:p>
    <w:p w:rsidR="00A130C7" w:rsidRDefault="00887F8A">
      <w:pPr>
        <w:numPr>
          <w:ilvl w:val="0"/>
          <w:numId w:val="1"/>
        </w:numPr>
        <w:spacing w:before="100" w:beforeAutospacing="1" w:after="100" w:afterAutospacing="1"/>
        <w:rPr>
          <w:rFonts w:eastAsia="Times New Roman"/>
        </w:rPr>
      </w:pPr>
      <w:hyperlink r:id="rId8" w:history="1">
        <w:r w:rsidR="00215EF6" w:rsidRPr="004071B2">
          <w:rPr>
            <w:rStyle w:val="Hyperlink"/>
            <w:rFonts w:eastAsia="Times New Roman"/>
          </w:rPr>
          <w:t>Extended notes for instructors</w:t>
        </w:r>
      </w:hyperlink>
      <w:r w:rsidR="00215EF6">
        <w:rPr>
          <w:rFonts w:eastAsia="Times New Roman"/>
        </w:rPr>
        <w:t xml:space="preserve"> (MS Word; .docx format).</w:t>
      </w:r>
    </w:p>
    <w:p w:rsidR="00A130C7" w:rsidRDefault="00887F8A">
      <w:pPr>
        <w:numPr>
          <w:ilvl w:val="0"/>
          <w:numId w:val="1"/>
        </w:numPr>
        <w:spacing w:before="100" w:beforeAutospacing="1" w:after="100" w:afterAutospacing="1"/>
        <w:rPr>
          <w:rFonts w:eastAsia="Times New Roman"/>
        </w:rPr>
      </w:pPr>
      <w:hyperlink r:id="rId9" w:history="1">
        <w:r w:rsidR="00215EF6" w:rsidRPr="004071B2">
          <w:rPr>
            <w:rStyle w:val="Hyperlink"/>
            <w:rFonts w:eastAsia="Times New Roman"/>
          </w:rPr>
          <w:t>This page</w:t>
        </w:r>
      </w:hyperlink>
      <w:r w:rsidR="00215EF6">
        <w:rPr>
          <w:rFonts w:eastAsia="Times New Roman"/>
        </w:rPr>
        <w:t xml:space="preserve"> (MS Word; .docx format).</w:t>
      </w:r>
    </w:p>
    <w:p w:rsidR="00A130C7" w:rsidRDefault="00215EF6">
      <w:pPr>
        <w:pStyle w:val="Heading2"/>
        <w:rPr>
          <w:rFonts w:eastAsia="Times New Roman"/>
        </w:rPr>
      </w:pPr>
      <w:r>
        <w:rPr>
          <w:rStyle w:val="Strong"/>
          <w:rFonts w:eastAsia="Times New Roman"/>
          <w:b/>
          <w:bCs/>
        </w:rPr>
        <w:t>Goals of Exercise</w:t>
      </w:r>
    </w:p>
    <w:p w:rsidR="00A130C7" w:rsidRDefault="00215EF6">
      <w:pPr>
        <w:pStyle w:val="NormalWeb"/>
      </w:pPr>
      <w:r>
        <w:t>The goal of this exercise is to explore hypothesis testing and one-way analysis of variance (sometimes abbreviated one-way anova). The exercise also gives you practice in using MEANS in SDA.</w:t>
      </w:r>
    </w:p>
    <w:p w:rsidR="00A130C7" w:rsidRDefault="00215EF6">
      <w:pPr>
        <w:pStyle w:val="Heading3"/>
        <w:rPr>
          <w:rFonts w:eastAsia="Times New Roman"/>
        </w:rPr>
      </w:pPr>
      <w:r>
        <w:rPr>
          <w:rStyle w:val="Strong"/>
          <w:rFonts w:eastAsia="Times New Roman"/>
          <w:b/>
          <w:bCs/>
        </w:rPr>
        <w:t>Part I – Populations and Samples</w:t>
      </w:r>
    </w:p>
    <w:p w:rsidR="00A130C7" w:rsidRDefault="00215EF6">
      <w:pPr>
        <w:pStyle w:val="NormalWeb"/>
      </w:pPr>
      <w: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rsidR="00A130C7" w:rsidRDefault="00215EF6">
      <w:pPr>
        <w:pStyle w:val="NormalWeb"/>
      </w:pPr>
      <w: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A130C7" w:rsidRDefault="00215EF6">
      <w:pPr>
        <w:pStyle w:val="NormalWeb"/>
      </w:pPr>
      <w:r>
        <w:lastRenderedPageBreak/>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A130C7" w:rsidRDefault="00215EF6">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0"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8-1.  This tells SDA to select out the 2014 data from the cumulative file.</w:t>
      </w:r>
    </w:p>
    <w:p w:rsidR="00A130C7" w:rsidRDefault="00215EF6">
      <w:pPr>
        <w:pStyle w:val="NormalWeb"/>
      </w:pPr>
      <w:r>
        <w:t>Notice that a weight variable has already been entered in the WEIGHT box.  This will weight the data so the sample better represents the population from which the sample was selected.  Notice also that in the SAMPLE DESIGN line SRS has been selected.</w:t>
      </w:r>
    </w:p>
    <w:p w:rsidR="00A130C7" w:rsidRDefault="00215EF6">
      <w:pPr>
        <w:pStyle w:val="NormalWeb"/>
      </w:pPr>
      <w:r>
        <w:rPr>
          <w:noProof/>
        </w:rPr>
        <w:drawing>
          <wp:inline distT="0" distB="0" distL="0" distR="0">
            <wp:extent cx="3533775" cy="2686050"/>
            <wp:effectExtent l="0" t="0" r="9525" b="0"/>
            <wp:docPr id="1" name="Picture 1" descr=" This is an image of the frequencies dialog box in SDA in which the selection filter(s) and weight boxes have been filled in.  Notice that SRS has been selected in the sample desig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an image of the frequencies dialog box in SDA in which the selection filter(s) and weight boxes have been filled in.  Notice that SRS has been selected in the sample design lin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533775" cy="2686050"/>
                    </a:xfrm>
                    <a:prstGeom prst="rect">
                      <a:avLst/>
                    </a:prstGeom>
                    <a:noFill/>
                    <a:ln>
                      <a:noFill/>
                    </a:ln>
                  </pic:spPr>
                </pic:pic>
              </a:graphicData>
            </a:graphic>
          </wp:inline>
        </w:drawing>
      </w:r>
      <w:r>
        <w:br/>
      </w:r>
      <w:r>
        <w:rPr>
          <w:rStyle w:val="Strong"/>
        </w:rPr>
        <w:t>Figure 8-1</w:t>
      </w:r>
    </w:p>
    <w:p w:rsidR="00A130C7" w:rsidRDefault="00215EF6">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A130C7" w:rsidRDefault="00215EF6">
      <w:pPr>
        <w:pStyle w:val="NormalWeb"/>
      </w:pPr>
      <w:r>
        <w:lastRenderedPageBreak/>
        <w:t>In </w:t>
      </w:r>
      <w:hyperlink r:id="rId12" w:history="1">
        <w:r>
          <w:rPr>
            <w:rStyle w:val="Hyperlink"/>
          </w:rPr>
          <w:t>STAT6S_SDA</w:t>
        </w:r>
      </w:hyperlink>
      <w:r>
        <w:t xml:space="preserve"> we used the t test to compare means from two independent samples.  But what if we wanted to compare means from more than two samples?  For that we need to use a statistical test called analysis of variance.  In fact, the t test is a special case of analysis of variance.</w:t>
      </w:r>
    </w:p>
    <w:p w:rsidR="00A130C7" w:rsidRDefault="00215EF6">
      <w:pPr>
        <w:pStyle w:val="NormalWeb"/>
      </w:pPr>
      <w:r>
        <w:t>The 2014 GSS includes a variable (</w:t>
      </w:r>
      <w:r>
        <w:rPr>
          <w:rStyle w:val="Emphasis"/>
        </w:rPr>
        <w:t>degree</w:t>
      </w:r>
      <w:r>
        <w:t>) that describes the highest degree in school that the person achieved.  The categories are less than high school, high school, junior college, bachelor’s degree, graduate degree.  Another variable is the number of hours per day that respondents say they watch television (</w:t>
      </w:r>
      <w:proofErr w:type="spellStart"/>
      <w:r>
        <w:rPr>
          <w:rStyle w:val="Emphasis"/>
        </w:rPr>
        <w:t>tvhours</w:t>
      </w:r>
      <w:proofErr w:type="spellEnd"/>
      <w:r>
        <w:t>).  We want to find out if there is any relationship between these two variables.  One way to answer this question would be to see if respondents with different levels of education watch different amounts of television.  For example, you might suspect that the more education respondents have, the less television they watch.</w:t>
      </w:r>
    </w:p>
    <w:p w:rsidR="004071B2" w:rsidRDefault="00215EF6">
      <w:pPr>
        <w:pStyle w:val="NormalWeb"/>
        <w:rPr>
          <w:noProof/>
        </w:rPr>
      </w:pPr>
      <w:r>
        <w:t xml:space="preserve">Let’s start by getting the means for </w:t>
      </w:r>
      <w:proofErr w:type="spellStart"/>
      <w:r>
        <w:rPr>
          <w:rStyle w:val="Emphasis"/>
        </w:rPr>
        <w:t>tvhours</w:t>
      </w:r>
      <w:proofErr w:type="spellEnd"/>
      <w:r>
        <w:t xml:space="preserve"> broken down by </w:t>
      </w:r>
      <w:r>
        <w:rPr>
          <w:rStyle w:val="Emphasis"/>
        </w:rPr>
        <w:t>degree</w:t>
      </w:r>
      <w:r>
        <w:t xml:space="preserve">.  Click on MEANS in the menu bar at the top of SDA and enter the variable </w:t>
      </w:r>
      <w:proofErr w:type="spellStart"/>
      <w:r>
        <w:rPr>
          <w:rStyle w:val="Emphasis"/>
        </w:rPr>
        <w:t>tvhours</w:t>
      </w:r>
      <w:proofErr w:type="spellEnd"/>
      <w:r>
        <w:t xml:space="preserve"> in the DEPENDENT box.  The dependent variable will always be the variable for which you are going to compute means.  Then enter the variable </w:t>
      </w:r>
      <w:r>
        <w:rPr>
          <w:rStyle w:val="Emphasis"/>
        </w:rPr>
        <w:t>degree</w:t>
      </w:r>
      <w:r>
        <w:t xml:space="preserve"> in the ROW box.  This is the variable which defines the groups you want to compare.  In our case we want to compare respondents with different levels of education.  The output from SDA will show you the mean number of hours respondents watched television for each level of education.  Notice that you must enter one or more variables in both the DEPENDENT and ROW boxes.  That what it means when it says REQUIRED next to these boxes.  Your screen should like Figure 8-2. Notice that the SELECTION FILTER(S) box and the WEIGHT box are both filled in</w:t>
      </w:r>
      <w:r w:rsidR="00D2777F">
        <w:t xml:space="preserve">. </w:t>
      </w:r>
      <w:r>
        <w:t xml:space="preserve"> </w:t>
      </w:r>
      <w:r w:rsidR="00D2777F">
        <w:rPr>
          <w:rFonts w:eastAsia="Times New Roman"/>
        </w:rPr>
        <w:t xml:space="preserve">  Be sure to click on OUTPUT OPTIONS and both check </w:t>
      </w:r>
      <w:r w:rsidR="00D2777F" w:rsidRPr="00C30BD9">
        <w:rPr>
          <w:rFonts w:eastAsia="Times New Roman"/>
        </w:rPr>
        <w:t>SRS</w:t>
      </w:r>
      <w:r w:rsidR="00D2777F">
        <w:rPr>
          <w:rFonts w:eastAsia="Times New Roman"/>
        </w:rPr>
        <w:t xml:space="preserve"> STD ERRS and uncheck COMPLEX STD ERRS.</w:t>
      </w:r>
      <w:r w:rsidR="00D2777F" w:rsidRPr="00C30BD9">
        <w:rPr>
          <w:rFonts w:eastAsia="Times New Roman"/>
        </w:rPr>
        <w:t xml:space="preserve">  </w:t>
      </w:r>
      <w:r>
        <w:t>Click RUN THE TABLE to produce the means.</w:t>
      </w:r>
      <w:r w:rsidR="004071B2" w:rsidRPr="004071B2">
        <w:rPr>
          <w:noProof/>
        </w:rPr>
        <w:t xml:space="preserve"> </w:t>
      </w:r>
    </w:p>
    <w:p w:rsidR="00A130C7" w:rsidRDefault="004071B2">
      <w:pPr>
        <w:pStyle w:val="NormalWeb"/>
      </w:pPr>
      <w:r>
        <w:rPr>
          <w:noProof/>
        </w:rPr>
        <w:drawing>
          <wp:inline distT="0" distB="0" distL="0" distR="0" wp14:anchorId="41FF33B8" wp14:editId="766FFA20">
            <wp:extent cx="3269473" cy="3026072"/>
            <wp:effectExtent l="0" t="0" r="7620" b="3175"/>
            <wp:docPr id="3" name="Picture 3" descr=" This image shows the means dialog box in SDA with the dependent, row, selection filter(s), and weight boxes filled in.  Notice that SRS is selected in the sample desig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means dialog box in SDA with the dependent, row, selection filter(s), and weight boxes filled in.  Notice that SRS is selected in the sample design lin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249387" cy="3007481"/>
                    </a:xfrm>
                    <a:prstGeom prst="rect">
                      <a:avLst/>
                    </a:prstGeom>
                    <a:noFill/>
                    <a:ln>
                      <a:noFill/>
                    </a:ln>
                  </pic:spPr>
                </pic:pic>
              </a:graphicData>
            </a:graphic>
          </wp:inline>
        </w:drawing>
      </w:r>
    </w:p>
    <w:p w:rsidR="00887F8A" w:rsidRDefault="00887F8A" w:rsidP="00887F8A">
      <w:pPr>
        <w:pStyle w:val="NormalWeb"/>
      </w:pPr>
      <w:r>
        <w:rPr>
          <w:rStyle w:val="Strong"/>
        </w:rPr>
        <w:t>Figure 8-2</w:t>
      </w:r>
    </w:p>
    <w:p w:rsidR="00887F8A" w:rsidRDefault="00887F8A">
      <w:pPr>
        <w:pStyle w:val="NormalWeb"/>
      </w:pPr>
    </w:p>
    <w:p w:rsidR="00A130C7" w:rsidRDefault="00215EF6">
      <w:pPr>
        <w:pStyle w:val="NormalWeb"/>
      </w:pPr>
      <w:r>
        <w:t>Respondents with more education watch less television than those with less education.  For example, respondents with a graduate degree watch an average of 1.86 hours of television per day while those who haven’t completed high school watch an average of 3.91 hours – a difference of about two hours.  Why can’t we just conclude those with more education watch less television that those with less education?  If we were just describing the </w:t>
      </w:r>
      <w:r>
        <w:rPr>
          <w:rStyle w:val="Strong"/>
        </w:rPr>
        <w:t>sample</w:t>
      </w:r>
      <w:r>
        <w:t>, we could. But what we want to do is to make inferences about differences in the </w:t>
      </w:r>
      <w:r>
        <w:rPr>
          <w:rStyle w:val="Strong"/>
        </w:rPr>
        <w:t>population</w:t>
      </w:r>
      <w:r>
        <w:t xml:space="preserve">.  We have five samples from five different levels of education and some amount of sampling error will always be present in all these samples.  </w:t>
      </w:r>
      <w:proofErr w:type="gramStart"/>
      <w:r>
        <w:t>The larger the samples, the less the sampling error and the smaller the samples, the more the sampling error.</w:t>
      </w:r>
      <w:proofErr w:type="gramEnd"/>
      <w:r>
        <w:t>  Because of this sampling error we need to make use of hypothesis testing as we did in exercise </w:t>
      </w:r>
      <w:hyperlink r:id="rId14" w:history="1">
        <w:r>
          <w:rPr>
            <w:rStyle w:val="Hyperlink"/>
          </w:rPr>
          <w:t>STAT6S_SDA</w:t>
        </w:r>
      </w:hyperlink>
      <w:r>
        <w:t>.</w:t>
      </w:r>
      <w:bookmarkStart w:id="0" w:name="_GoBack"/>
      <w:bookmarkEnd w:id="0"/>
    </w:p>
    <w:p w:rsidR="00A130C7" w:rsidRDefault="00215EF6">
      <w:pPr>
        <w:pStyle w:val="Heading3"/>
        <w:rPr>
          <w:rFonts w:eastAsia="Times New Roman"/>
        </w:rPr>
      </w:pPr>
      <w:r>
        <w:rPr>
          <w:rStyle w:val="Strong"/>
          <w:rFonts w:eastAsia="Times New Roman"/>
          <w:b/>
          <w:bCs/>
        </w:rPr>
        <w:t>Part II – Now it’s Your Turn</w:t>
      </w:r>
    </w:p>
    <w:p w:rsidR="00A130C7" w:rsidRDefault="00215EF6">
      <w:pPr>
        <w:pStyle w:val="NormalWeb"/>
      </w:pPr>
      <w:r>
        <w:t>In this part of the exercise you want to determine whether people who live in some regions of the country (</w:t>
      </w:r>
      <w:r>
        <w:rPr>
          <w:rStyle w:val="Emphasis"/>
        </w:rPr>
        <w:t>region</w:t>
      </w:r>
      <w:r>
        <w:t>) watch more television (</w:t>
      </w:r>
      <w:proofErr w:type="spellStart"/>
      <w:r>
        <w:rPr>
          <w:rStyle w:val="Emphasis"/>
        </w:rPr>
        <w:t>tvhours</w:t>
      </w:r>
      <w:proofErr w:type="spellEnd"/>
      <w:r>
        <w:t xml:space="preserve">) than people in other regions.   Use SDA to get the sample means as we did in Part </w:t>
      </w:r>
      <w:proofErr w:type="gramStart"/>
      <w:r>
        <w:t>I</w:t>
      </w:r>
      <w:proofErr w:type="gramEnd"/>
      <w:r>
        <w:t xml:space="preserve"> and then compare them to begin answering this question.  Write one or two paragraphs describing the regions in which people watch more and less television.</w:t>
      </w:r>
    </w:p>
    <w:p w:rsidR="00A130C7" w:rsidRDefault="00215EF6">
      <w:pPr>
        <w:pStyle w:val="Heading3"/>
        <w:rPr>
          <w:rFonts w:eastAsia="Times New Roman"/>
        </w:rPr>
      </w:pPr>
      <w:r>
        <w:rPr>
          <w:rStyle w:val="Strong"/>
          <w:rFonts w:eastAsia="Times New Roman"/>
          <w:b/>
          <w:bCs/>
        </w:rPr>
        <w:t>Part III – Hypothesis Testing – One-Way Analysis of Variance</w:t>
      </w:r>
    </w:p>
    <w:p w:rsidR="00A130C7" w:rsidRDefault="00215EF6">
      <w:pPr>
        <w:pStyle w:val="NormalWeb"/>
      </w:pPr>
      <w:r>
        <w:t>In Part I we compared the mean number of hours of television watched per day for different levels of education.  Now we want to determine if these differences are statistically significant by carrying out a one-way analysis of variance.</w:t>
      </w:r>
    </w:p>
    <w:p w:rsidR="00A130C7" w:rsidRDefault="00215EF6">
      <w:pPr>
        <w:pStyle w:val="NormalWeb"/>
      </w:pPr>
      <w:r>
        <w:t xml:space="preserve">Click on MEANS in the menu bar at the top of SDA and enter the variable </w:t>
      </w:r>
      <w:proofErr w:type="spellStart"/>
      <w:r>
        <w:rPr>
          <w:rStyle w:val="Emphasis"/>
        </w:rPr>
        <w:t>tvhours</w:t>
      </w:r>
      <w:proofErr w:type="spellEnd"/>
      <w:r>
        <w:t xml:space="preserve"> in the DEPENDENT box as you did in Part </w:t>
      </w:r>
      <w:proofErr w:type="gramStart"/>
      <w:r>
        <w:t>I</w:t>
      </w:r>
      <w:proofErr w:type="gramEnd"/>
      <w:r>
        <w:t xml:space="preserve">.  This time enter the variable </w:t>
      </w:r>
      <w:r>
        <w:rPr>
          <w:rStyle w:val="Emphasis"/>
        </w:rPr>
        <w:t>degree</w:t>
      </w:r>
      <w:r>
        <w:t xml:space="preserve"> in the ROW box.  The SELECTION FILTER(S) box and the WEIGHT box should both be filled in. Be sure to click on OUTPUT OPTIONS and both check SRS S</w:t>
      </w:r>
      <w:r w:rsidR="00D2777F">
        <w:t>T</w:t>
      </w:r>
      <w:r>
        <w:t>D ERRS and uncheck COMPLEX STD ERRS.  Now we want to determine if the differences between levels of education are statistically significant by carrying out a one-way analysis of variance.  Click on OUTPUT OPTIONS and check the box for ANOVA STATS under OTHER OPTIONS.  Finally, click RUN THE TABLE to carry out the procedure.</w:t>
      </w:r>
    </w:p>
    <w:p w:rsidR="00A130C7" w:rsidRDefault="00215EF6">
      <w:pPr>
        <w:pStyle w:val="NormalWeb"/>
      </w:pPr>
      <w:r>
        <w:t>Notice how we are going about this.  We have a sample of adults in the United States (i.e., the 2014 GSS).  We calculate the mean number of hours per day that respondents watch television for each level of education in the </w:t>
      </w:r>
      <w:r>
        <w:rPr>
          <w:rStyle w:val="Strong"/>
        </w:rPr>
        <w:t>sample</w:t>
      </w:r>
      <w:r>
        <w:t>.  But we want to test the hypothesis that the amount respondents watch television varies by level of education in the </w:t>
      </w:r>
      <w:r>
        <w:rPr>
          <w:rStyle w:val="Strong"/>
        </w:rPr>
        <w:t>population</w:t>
      </w:r>
      <w:r>
        <w:t>.  We’re going to use our sample data to test a hypothesis about the population.</w:t>
      </w:r>
    </w:p>
    <w:p w:rsidR="00A130C7" w:rsidRDefault="00215EF6">
      <w:pPr>
        <w:pStyle w:val="NormalWeb"/>
      </w:pPr>
      <w:r>
        <w:t xml:space="preserve">Our hypothesis is that the mean number of hours watching television is higher for some levels of education than for other levels in the population. We’ll call this our research hypothesis.  It’s what we expect to be true.  But there is no way to prove the research hypothesis directly.  So we’re going to use a method of indirect proof.  We’re going to set up another hypothesis that </w:t>
      </w:r>
      <w:r>
        <w:lastRenderedPageBreak/>
        <w:t>says that the mean number of hours watching television is the same for all levels of education in the population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A130C7" w:rsidRDefault="00215EF6">
      <w:pPr>
        <w:pStyle w:val="NormalWeb"/>
      </w:pPr>
      <w:r>
        <w:t>Here are our two hypotheses.</w:t>
      </w:r>
    </w:p>
    <w:p w:rsidR="00A130C7" w:rsidRDefault="00215EF6">
      <w:pPr>
        <w:numPr>
          <w:ilvl w:val="0"/>
          <w:numId w:val="2"/>
        </w:numPr>
        <w:spacing w:before="100" w:beforeAutospacing="1" w:after="100" w:afterAutospacing="1"/>
        <w:rPr>
          <w:rFonts w:eastAsia="Times New Roman"/>
        </w:rPr>
      </w:pPr>
      <w:proofErr w:type="gramStart"/>
      <w:r>
        <w:rPr>
          <w:rFonts w:eastAsia="Times New Roman"/>
        </w:rPr>
        <w:t>research</w:t>
      </w:r>
      <w:proofErr w:type="gramEnd"/>
      <w:r>
        <w:rPr>
          <w:rFonts w:eastAsia="Times New Roman"/>
        </w:rPr>
        <w:t xml:space="preserve"> hypothesis – the mean number of hours watching television for at least one level of education is different from at least one other population mean. </w:t>
      </w:r>
    </w:p>
    <w:p w:rsidR="00A130C7" w:rsidRDefault="00215EF6">
      <w:pPr>
        <w:numPr>
          <w:ilvl w:val="0"/>
          <w:numId w:val="2"/>
        </w:numPr>
        <w:spacing w:before="100" w:beforeAutospacing="1" w:after="100" w:afterAutospacing="1"/>
        <w:rPr>
          <w:rFonts w:eastAsia="Times New Roman"/>
        </w:rPr>
      </w:pPr>
      <w:proofErr w:type="gramStart"/>
      <w:r>
        <w:rPr>
          <w:rFonts w:eastAsia="Times New Roman"/>
        </w:rPr>
        <w:t>null</w:t>
      </w:r>
      <w:proofErr w:type="gramEnd"/>
      <w:r>
        <w:rPr>
          <w:rFonts w:eastAsia="Times New Roman"/>
        </w:rPr>
        <w:t xml:space="preserve"> hypothesis – the mean number of hours watching television is the same for all five levels of education in the population. </w:t>
      </w:r>
    </w:p>
    <w:p w:rsidR="00A130C7" w:rsidRDefault="00215EF6">
      <w:pPr>
        <w:pStyle w:val="NormalWeb"/>
      </w:pPr>
      <w:r>
        <w:t>It’s the null hypothesis that we are going to test.</w:t>
      </w:r>
    </w:p>
    <w:p w:rsidR="00A130C7" w:rsidRDefault="00215EF6">
      <w:pPr>
        <w:pStyle w:val="NormalWeb"/>
      </w:pPr>
      <w:r>
        <w:t>Now all we have to do is figure out how to use the F test to decide whether to reject or not reject the null hypothesis.  Look again at the significance value which is 0.0000.  By the way, it isn’t exactly 0.  This is a rounded value.  It means it is less than 0.00005.  That tells you that the probability of being wrong if you rejected the null hypothesis is really, really small.  With odds like that, of course, we’re going to reject the null hypothesis.  A common rule is to reject the null hypothesis if the significance value is less than .05 or less than five out of one hundred.</w:t>
      </w:r>
    </w:p>
    <w:p w:rsidR="00A130C7" w:rsidRDefault="00215EF6">
      <w:pPr>
        <w:pStyle w:val="NormalWeb"/>
      </w:pPr>
      <w:r>
        <w:t xml:space="preserve">So what have we learned?  We learned that the mean number of hours watching television for at least one of the populations is different from at least one other population.  </w:t>
      </w:r>
      <w:proofErr w:type="gramStart"/>
      <w:r>
        <w:t>But which ones?</w:t>
      </w:r>
      <w:proofErr w:type="gramEnd"/>
      <w:r>
        <w:t>  There are statistical tests for answering this question.  But we’re not going to cover that although your instructor might want to discuss these tests.</w:t>
      </w:r>
    </w:p>
    <w:p w:rsidR="00A130C7" w:rsidRDefault="00215EF6">
      <w:pPr>
        <w:pStyle w:val="Heading3"/>
        <w:rPr>
          <w:rFonts w:eastAsia="Times New Roman"/>
        </w:rPr>
      </w:pPr>
      <w:r>
        <w:rPr>
          <w:rStyle w:val="Strong"/>
          <w:rFonts w:eastAsia="Times New Roman"/>
          <w:b/>
          <w:bCs/>
        </w:rPr>
        <w:t>Part IV – Now it’s Your Turn Again</w:t>
      </w:r>
    </w:p>
    <w:p w:rsidR="00215EF6" w:rsidRDefault="00215EF6">
      <w:pPr>
        <w:pStyle w:val="NormalWeb"/>
      </w:pPr>
      <w:r>
        <w:t xml:space="preserve">In Part II you computed the mean number of hours </w:t>
      </w:r>
      <w:proofErr w:type="gramStart"/>
      <w:r>
        <w:t>that respondents</w:t>
      </w:r>
      <w:proofErr w:type="gramEnd"/>
      <w:r>
        <w:t xml:space="preserve"> watched television for each of the nine regions of the country.  Now we want to determine if these differences are statistically significant by carrying out a one-way analysis of variance as described in Part III.  Indicate what the research and null hypotheses are and whether you can reject the null hypothesis.  What does that tell you about the research hypothesis?</w:t>
      </w:r>
    </w:p>
    <w:sectPr w:rsidR="0021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8B5"/>
    <w:multiLevelType w:val="multilevel"/>
    <w:tmpl w:val="6F9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51757"/>
    <w:multiLevelType w:val="multilevel"/>
    <w:tmpl w:val="58B8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E510D"/>
    <w:rsid w:val="00132904"/>
    <w:rsid w:val="00215EF6"/>
    <w:rsid w:val="003E510D"/>
    <w:rsid w:val="004071B2"/>
    <w:rsid w:val="00887F8A"/>
    <w:rsid w:val="00A130C7"/>
    <w:rsid w:val="00CC40DB"/>
    <w:rsid w:val="00D2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E510D"/>
    <w:rPr>
      <w:rFonts w:ascii="Tahoma" w:hAnsi="Tahoma" w:cs="Tahoma"/>
      <w:sz w:val="16"/>
      <w:szCs w:val="16"/>
    </w:rPr>
  </w:style>
  <w:style w:type="character" w:customStyle="1" w:styleId="BalloonTextChar">
    <w:name w:val="Balloon Text Char"/>
    <w:basedOn w:val="DefaultParagraphFont"/>
    <w:link w:val="BalloonText"/>
    <w:uiPriority w:val="99"/>
    <w:semiHidden/>
    <w:rsid w:val="003E510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2777F"/>
    <w:rPr>
      <w:sz w:val="16"/>
      <w:szCs w:val="16"/>
    </w:rPr>
  </w:style>
  <w:style w:type="paragraph" w:styleId="CommentText">
    <w:name w:val="annotation text"/>
    <w:basedOn w:val="Normal"/>
    <w:link w:val="CommentTextChar"/>
    <w:uiPriority w:val="99"/>
    <w:semiHidden/>
    <w:unhideWhenUsed/>
    <w:rsid w:val="00D2777F"/>
    <w:rPr>
      <w:sz w:val="20"/>
      <w:szCs w:val="20"/>
    </w:rPr>
  </w:style>
  <w:style w:type="character" w:customStyle="1" w:styleId="CommentTextChar">
    <w:name w:val="Comment Text Char"/>
    <w:basedOn w:val="DefaultParagraphFont"/>
    <w:link w:val="CommentText"/>
    <w:uiPriority w:val="99"/>
    <w:semiHidden/>
    <w:rsid w:val="00D2777F"/>
    <w:rPr>
      <w:rFonts w:eastAsiaTheme="minorEastAsia"/>
    </w:rPr>
  </w:style>
  <w:style w:type="paragraph" w:styleId="CommentSubject">
    <w:name w:val="annotation subject"/>
    <w:basedOn w:val="CommentText"/>
    <w:next w:val="CommentText"/>
    <w:link w:val="CommentSubjectChar"/>
    <w:uiPriority w:val="99"/>
    <w:semiHidden/>
    <w:unhideWhenUsed/>
    <w:rsid w:val="00D2777F"/>
    <w:rPr>
      <w:b/>
      <w:bCs/>
    </w:rPr>
  </w:style>
  <w:style w:type="character" w:customStyle="1" w:styleId="CommentSubjectChar">
    <w:name w:val="Comment Subject Char"/>
    <w:basedOn w:val="CommentTextChar"/>
    <w:link w:val="CommentSubject"/>
    <w:uiPriority w:val="99"/>
    <w:semiHidden/>
    <w:rsid w:val="00D2777F"/>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E510D"/>
    <w:rPr>
      <w:rFonts w:ascii="Tahoma" w:hAnsi="Tahoma" w:cs="Tahoma"/>
      <w:sz w:val="16"/>
      <w:szCs w:val="16"/>
    </w:rPr>
  </w:style>
  <w:style w:type="character" w:customStyle="1" w:styleId="BalloonTextChar">
    <w:name w:val="Balloon Text Char"/>
    <w:basedOn w:val="DefaultParagraphFont"/>
    <w:link w:val="BalloonText"/>
    <w:uiPriority w:val="99"/>
    <w:semiHidden/>
    <w:rsid w:val="003E510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2777F"/>
    <w:rPr>
      <w:sz w:val="16"/>
      <w:szCs w:val="16"/>
    </w:rPr>
  </w:style>
  <w:style w:type="paragraph" w:styleId="CommentText">
    <w:name w:val="annotation text"/>
    <w:basedOn w:val="Normal"/>
    <w:link w:val="CommentTextChar"/>
    <w:uiPriority w:val="99"/>
    <w:semiHidden/>
    <w:unhideWhenUsed/>
    <w:rsid w:val="00D2777F"/>
    <w:rPr>
      <w:sz w:val="20"/>
      <w:szCs w:val="20"/>
    </w:rPr>
  </w:style>
  <w:style w:type="character" w:customStyle="1" w:styleId="CommentTextChar">
    <w:name w:val="Comment Text Char"/>
    <w:basedOn w:val="DefaultParagraphFont"/>
    <w:link w:val="CommentText"/>
    <w:uiPriority w:val="99"/>
    <w:semiHidden/>
    <w:rsid w:val="00D2777F"/>
    <w:rPr>
      <w:rFonts w:eastAsiaTheme="minorEastAsia"/>
    </w:rPr>
  </w:style>
  <w:style w:type="paragraph" w:styleId="CommentSubject">
    <w:name w:val="annotation subject"/>
    <w:basedOn w:val="CommentText"/>
    <w:next w:val="CommentText"/>
    <w:link w:val="CommentSubjectChar"/>
    <w:uiPriority w:val="99"/>
    <w:semiHidden/>
    <w:unhideWhenUsed/>
    <w:rsid w:val="00D2777F"/>
    <w:rPr>
      <w:b/>
      <w:bCs/>
    </w:rPr>
  </w:style>
  <w:style w:type="character" w:customStyle="1" w:styleId="CommentSubjectChar">
    <w:name w:val="Comment Subject Char"/>
    <w:basedOn w:val="CommentTextChar"/>
    <w:link w:val="CommentSubject"/>
    <w:uiPriority w:val="99"/>
    <w:semiHidden/>
    <w:rsid w:val="00D2777F"/>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8S_SDA.docx" TargetMode="External"/><Relationship Id="rId13" Type="http://schemas.openxmlformats.org/officeDocument/2006/relationships/image" Target="http://ssric.org/files/SDA8image004.png"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hyperlink" Target="http://ssric.org/node/602/STAT6S_S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SDA8image002.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berkeley.edu/sdaweb/analysis/?dataset=gss14" TargetMode="External"/><Relationship Id="rId4" Type="http://schemas.openxmlformats.org/officeDocument/2006/relationships/settings" Target="settings.xml"/><Relationship Id="rId9" Type="http://schemas.openxmlformats.org/officeDocument/2006/relationships/hyperlink" Target="http://ssric.org/files/STAT8S_SDA.docx" TargetMode="External"/><Relationship Id="rId14" Type="http://schemas.openxmlformats.org/officeDocument/2006/relationships/hyperlink" Target="http://ssric.org/node/602/STAT6S_S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6</cp:revision>
  <dcterms:created xsi:type="dcterms:W3CDTF">2016-11-24T18:46:00Z</dcterms:created>
  <dcterms:modified xsi:type="dcterms:W3CDTF">2016-12-01T23:07:00Z</dcterms:modified>
</cp:coreProperties>
</file>