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1E5FDF">
        <w:rPr>
          <w:rFonts w:ascii="Calibri" w:hAnsi="Calibri"/>
          <w:b/>
          <w:bCs/>
          <w:sz w:val="24"/>
          <w:szCs w:val="24"/>
        </w:rPr>
        <w:t>2</w:t>
      </w:r>
      <w:r w:rsidR="005779B8">
        <w:rPr>
          <w:rFonts w:ascii="Calibri" w:hAnsi="Calibri"/>
          <w:b/>
          <w:bCs/>
          <w:sz w:val="24"/>
          <w:szCs w:val="24"/>
        </w:rPr>
        <w:t>S</w:t>
      </w:r>
      <w:r w:rsidR="002846BF">
        <w:rPr>
          <w:rFonts w:ascii="Calibri" w:hAnsi="Calibri"/>
          <w:b/>
          <w:bCs/>
          <w:sz w:val="24"/>
          <w:szCs w:val="24"/>
        </w:rPr>
        <w:t>_SDA</w:t>
      </w:r>
      <w:r w:rsidR="003144B4" w:rsidRPr="00844DBD">
        <w:rPr>
          <w:rFonts w:ascii="Calibri" w:hAnsi="Calibri"/>
          <w:b/>
          <w:bCs/>
          <w:sz w:val="24"/>
          <w:szCs w:val="24"/>
        </w:rPr>
        <w:t xml:space="preserve"> </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BA3145" w:rsidRPr="00BA3145">
          <w:rPr>
            <w:rStyle w:val="Hyperlink"/>
            <w:rFonts w:asciiTheme="minorHAnsi" w:hAnsiTheme="minorHAnsi"/>
            <w:sz w:val="24"/>
            <w:szCs w:val="24"/>
          </w:rPr>
          <w:t>here</w:t>
        </w:r>
      </w:hyperlink>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BA3145">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The General Social Survey is a large, national probability sample of adults (18 years and older) </w:t>
      </w:r>
      <w:proofErr w:type="gramStart"/>
      <w:r w:rsidRPr="00844DBD">
        <w:rPr>
          <w:rFonts w:ascii="Calibri" w:hAnsi="Calibri"/>
          <w:sz w:val="24"/>
        </w:rPr>
        <w:t>living</w:t>
      </w:r>
      <w:proofErr w:type="gramEnd"/>
      <w:r w:rsidRPr="00844DBD">
        <w:rPr>
          <w:rFonts w:ascii="Calibri" w:hAnsi="Calibri"/>
          <w:sz w:val="24"/>
        </w:rPr>
        <w:t xml:space="preserve">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4A1FD3" w:rsidRDefault="004A1FD3" w:rsidP="00B14D88">
      <w:pPr>
        <w:spacing w:line="360" w:lineRule="auto"/>
        <w:rPr>
          <w:rFonts w:ascii="Calibri" w:hAnsi="Calibri"/>
          <w:sz w:val="24"/>
        </w:rPr>
      </w:pPr>
    </w:p>
    <w:p w:rsidR="004A1FD3" w:rsidRDefault="004A1FD3" w:rsidP="004A1FD3">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404DC7" w:rsidRDefault="00404DC7" w:rsidP="00404DC7">
      <w:pPr>
        <w:tabs>
          <w:tab w:val="left" w:pos="1440"/>
        </w:tabs>
        <w:spacing w:line="360" w:lineRule="auto"/>
        <w:rPr>
          <w:rFonts w:ascii="Calibri" w:hAnsi="Calibri"/>
          <w:sz w:val="24"/>
        </w:rPr>
      </w:pPr>
    </w:p>
    <w:p w:rsidR="006B7962" w:rsidRDefault="00404DC7" w:rsidP="006B7962">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w:t>
      </w:r>
      <w:r w:rsidRPr="000710AC">
        <w:rPr>
          <w:rFonts w:ascii="Calibri" w:hAnsi="Calibri"/>
          <w:sz w:val="24"/>
        </w:rPr>
        <w:t xml:space="preserve">measures of central tendency (mode, median, and mean) and dispersion (range, standard deviation, and variance). </w:t>
      </w:r>
      <w:r>
        <w:rPr>
          <w:rFonts w:ascii="Calibri" w:hAnsi="Calibri"/>
          <w:sz w:val="24"/>
        </w:rPr>
        <w:t xml:space="preserve">The exercise also gives </w:t>
      </w:r>
      <w:r w:rsidR="006B7962">
        <w:rPr>
          <w:rFonts w:ascii="Calibri" w:hAnsi="Calibri"/>
          <w:sz w:val="24"/>
        </w:rPr>
        <w:t>students</w:t>
      </w:r>
      <w:r>
        <w:rPr>
          <w:rFonts w:ascii="Calibri" w:hAnsi="Calibri"/>
          <w:sz w:val="24"/>
        </w:rPr>
        <w:t xml:space="preserve"> practice in using FREQUENCIES in SDA.  There are various OUTPUT OPTIONS available.  In the exercise students are asked to get the SUMMARY STATISTICS.  Another option that is very useful is the QUESTION TEXT option which will display the question from the General Social Survey that the variable is based on.</w:t>
      </w:r>
    </w:p>
    <w:p w:rsidR="00404DC7" w:rsidRDefault="006B7962" w:rsidP="006B7962">
      <w:pPr>
        <w:tabs>
          <w:tab w:val="left" w:pos="1440"/>
        </w:tabs>
        <w:spacing w:line="360" w:lineRule="auto"/>
        <w:rPr>
          <w:rFonts w:ascii="Calibri" w:hAnsi="Calibri"/>
          <w:sz w:val="24"/>
        </w:rPr>
      </w:pPr>
      <w:r>
        <w:rPr>
          <w:rFonts w:ascii="Calibri" w:hAnsi="Calibri"/>
          <w:sz w:val="24"/>
        </w:rPr>
        <w:t xml:space="preserve"> </w:t>
      </w:r>
    </w:p>
    <w:p w:rsidR="00543B3B" w:rsidRDefault="00543B3B" w:rsidP="00543B3B">
      <w:pPr>
        <w:spacing w:line="360" w:lineRule="auto"/>
        <w:rPr>
          <w:rFonts w:ascii="Calibri" w:hAnsi="Calibri"/>
          <w:sz w:val="24"/>
        </w:rPr>
      </w:pPr>
      <w:r>
        <w:rPr>
          <w:rFonts w:ascii="Calibri" w:hAnsi="Calibri"/>
          <w:sz w:val="24"/>
        </w:rPr>
        <w:t>In the exercise for Part III, students are asked to get the standard deviation and mean for s1_nummen and s2_numwomen and then compute the Coefficient of Relative Variation (CRV) for these two variables.  It’s important that they use the CRV to compare the amount of dispersion in these variables and not the standard deviations.  While the standard deviations are quite different</w:t>
      </w:r>
      <w:r w:rsidR="006B7962">
        <w:rPr>
          <w:rFonts w:ascii="Calibri" w:hAnsi="Calibri"/>
          <w:sz w:val="24"/>
        </w:rPr>
        <w:t>,</w:t>
      </w:r>
      <w:r>
        <w:rPr>
          <w:rFonts w:ascii="Calibri" w:hAnsi="Calibri"/>
          <w:sz w:val="24"/>
        </w:rPr>
        <w:t xml:space="preserve"> the CRV’s are </w:t>
      </w:r>
      <w:r w:rsidR="00676005">
        <w:rPr>
          <w:rFonts w:ascii="Calibri" w:hAnsi="Calibri"/>
          <w:sz w:val="24"/>
        </w:rPr>
        <w:t>not very different</w:t>
      </w:r>
      <w:r>
        <w:rPr>
          <w:rFonts w:ascii="Calibri" w:hAnsi="Calibri"/>
          <w:sz w:val="24"/>
        </w:rPr>
        <w:t>.  The CRV is discussed in the exercise.</w:t>
      </w:r>
    </w:p>
    <w:p w:rsidR="00543B3B" w:rsidRDefault="00543B3B" w:rsidP="00543B3B">
      <w:pPr>
        <w:spacing w:line="360" w:lineRule="auto"/>
        <w:rPr>
          <w:rFonts w:ascii="Calibri" w:hAnsi="Calibri"/>
          <w:sz w:val="24"/>
        </w:rPr>
      </w:pPr>
    </w:p>
    <w:p w:rsidR="00404DC7" w:rsidRPr="00844DBD" w:rsidRDefault="00404DC7" w:rsidP="00404DC7">
      <w:pPr>
        <w:spacing w:line="360" w:lineRule="auto"/>
        <w:rPr>
          <w:rFonts w:ascii="Calibri" w:hAnsi="Calibri"/>
          <w:sz w:val="24"/>
        </w:rPr>
      </w:pPr>
      <w:bookmarkStart w:id="0" w:name="_GoBack"/>
      <w:bookmarkEnd w:id="0"/>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D2598F" w:rsidRDefault="00D2598F"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 xml:space="preserve">meritus at California State University, Fresno in the Sociology department.  I taught research methods, statistics, and critical thinking before retiring and now teach a critical thinking course </w:t>
      </w:r>
      <w:r w:rsidRPr="00844DBD">
        <w:rPr>
          <w:rFonts w:ascii="Calibri" w:hAnsi="Calibri"/>
          <w:sz w:val="24"/>
        </w:rPr>
        <w:lastRenderedPageBreak/>
        <w:t>part time.</w:t>
      </w:r>
    </w:p>
    <w:sectPr w:rsidR="00275659" w:rsidRPr="0055126E" w:rsidSect="002D238F">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6B" w:rsidRDefault="00211A6B" w:rsidP="00844DBD">
      <w:r>
        <w:separator/>
      </w:r>
    </w:p>
  </w:endnote>
  <w:endnote w:type="continuationSeparator" w:id="0">
    <w:p w:rsidR="00211A6B" w:rsidRDefault="00211A6B"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85930"/>
      <w:docPartObj>
        <w:docPartGallery w:val="Page Numbers (Bottom of Page)"/>
        <w:docPartUnique/>
      </w:docPartObj>
    </w:sdtPr>
    <w:sdtEndPr>
      <w:rPr>
        <w:noProof/>
      </w:rPr>
    </w:sdtEndPr>
    <w:sdtContent>
      <w:p w:rsidR="002D238F" w:rsidRDefault="002D238F">
        <w:pPr>
          <w:pStyle w:val="Footer"/>
          <w:jc w:val="center"/>
        </w:pPr>
        <w:r>
          <w:fldChar w:fldCharType="begin"/>
        </w:r>
        <w:r>
          <w:instrText xml:space="preserve"> PAGE   \* MERGEFORMAT </w:instrText>
        </w:r>
        <w:r>
          <w:fldChar w:fldCharType="separate"/>
        </w:r>
        <w:r w:rsidR="00BA3145">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6B" w:rsidRDefault="00211A6B" w:rsidP="00844DBD">
      <w:r>
        <w:separator/>
      </w:r>
    </w:p>
  </w:footnote>
  <w:footnote w:type="continuationSeparator" w:id="0">
    <w:p w:rsidR="00211A6B" w:rsidRDefault="00211A6B"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8212A"/>
    <w:rsid w:val="001A4F1F"/>
    <w:rsid w:val="001C159E"/>
    <w:rsid w:val="001E5FDF"/>
    <w:rsid w:val="001F3AED"/>
    <w:rsid w:val="001F568B"/>
    <w:rsid w:val="00211A6B"/>
    <w:rsid w:val="002142C1"/>
    <w:rsid w:val="00221E89"/>
    <w:rsid w:val="0025019D"/>
    <w:rsid w:val="00260EE8"/>
    <w:rsid w:val="0026396B"/>
    <w:rsid w:val="002656D1"/>
    <w:rsid w:val="00270A08"/>
    <w:rsid w:val="00275659"/>
    <w:rsid w:val="002846BF"/>
    <w:rsid w:val="002B1B32"/>
    <w:rsid w:val="002C3671"/>
    <w:rsid w:val="002D238F"/>
    <w:rsid w:val="002D5986"/>
    <w:rsid w:val="002F5B4F"/>
    <w:rsid w:val="003144B4"/>
    <w:rsid w:val="00331FF0"/>
    <w:rsid w:val="0034094F"/>
    <w:rsid w:val="00341D41"/>
    <w:rsid w:val="003A0A7C"/>
    <w:rsid w:val="003C6A7D"/>
    <w:rsid w:val="00404DC7"/>
    <w:rsid w:val="00417F85"/>
    <w:rsid w:val="00476A8F"/>
    <w:rsid w:val="00490FF4"/>
    <w:rsid w:val="004A1FD3"/>
    <w:rsid w:val="004C7EF6"/>
    <w:rsid w:val="004D1881"/>
    <w:rsid w:val="004E653B"/>
    <w:rsid w:val="00506306"/>
    <w:rsid w:val="005374ED"/>
    <w:rsid w:val="00543B3B"/>
    <w:rsid w:val="0055126E"/>
    <w:rsid w:val="00561B1F"/>
    <w:rsid w:val="005779B8"/>
    <w:rsid w:val="005A3F78"/>
    <w:rsid w:val="005C60DB"/>
    <w:rsid w:val="00604C54"/>
    <w:rsid w:val="00645A55"/>
    <w:rsid w:val="00645BA7"/>
    <w:rsid w:val="006624FE"/>
    <w:rsid w:val="00676005"/>
    <w:rsid w:val="006A16CB"/>
    <w:rsid w:val="006B323F"/>
    <w:rsid w:val="006B7962"/>
    <w:rsid w:val="006C434E"/>
    <w:rsid w:val="007028AE"/>
    <w:rsid w:val="00737E8D"/>
    <w:rsid w:val="00757FD1"/>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81ACA"/>
    <w:rsid w:val="0099058F"/>
    <w:rsid w:val="009B061B"/>
    <w:rsid w:val="009D517E"/>
    <w:rsid w:val="00A07E8A"/>
    <w:rsid w:val="00A418B3"/>
    <w:rsid w:val="00A431A6"/>
    <w:rsid w:val="00A43682"/>
    <w:rsid w:val="00A664B0"/>
    <w:rsid w:val="00A77EC9"/>
    <w:rsid w:val="00AE276A"/>
    <w:rsid w:val="00AE5E3E"/>
    <w:rsid w:val="00B14D88"/>
    <w:rsid w:val="00B274E8"/>
    <w:rsid w:val="00B53FD5"/>
    <w:rsid w:val="00B640AD"/>
    <w:rsid w:val="00B6764E"/>
    <w:rsid w:val="00B72BE1"/>
    <w:rsid w:val="00BA3145"/>
    <w:rsid w:val="00BA382B"/>
    <w:rsid w:val="00BF6B1F"/>
    <w:rsid w:val="00C14282"/>
    <w:rsid w:val="00C9000F"/>
    <w:rsid w:val="00CA1778"/>
    <w:rsid w:val="00CD0BF3"/>
    <w:rsid w:val="00D13560"/>
    <w:rsid w:val="00D2598F"/>
    <w:rsid w:val="00D30B20"/>
    <w:rsid w:val="00D32344"/>
    <w:rsid w:val="00D36067"/>
    <w:rsid w:val="00D738CC"/>
    <w:rsid w:val="00D73A01"/>
    <w:rsid w:val="00D87CBF"/>
    <w:rsid w:val="00D93B2B"/>
    <w:rsid w:val="00DB7CD4"/>
    <w:rsid w:val="00DE4C9D"/>
    <w:rsid w:val="00DF718C"/>
    <w:rsid w:val="00E20340"/>
    <w:rsid w:val="00E45783"/>
    <w:rsid w:val="00E57E50"/>
    <w:rsid w:val="00E62DDA"/>
    <w:rsid w:val="00E819D7"/>
    <w:rsid w:val="00E86F8B"/>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99906">
      <w:bodyDiv w:val="1"/>
      <w:marLeft w:val="0"/>
      <w:marRight w:val="0"/>
      <w:marTop w:val="0"/>
      <w:marBottom w:val="0"/>
      <w:divBdr>
        <w:top w:val="none" w:sz="0" w:space="0" w:color="auto"/>
        <w:left w:val="none" w:sz="0" w:space="0" w:color="auto"/>
        <w:bottom w:val="none" w:sz="0" w:space="0" w:color="auto"/>
        <w:right w:val="none" w:sz="0" w:space="0" w:color="auto"/>
      </w:divBdr>
    </w:div>
    <w:div w:id="13422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3558-EE73-4037-B36D-661B62C1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4220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2016-10-09T01:22:00Z</dcterms:created>
  <dcterms:modified xsi:type="dcterms:W3CDTF">2016-10-22T21:16:00Z</dcterms:modified>
</cp:coreProperties>
</file>