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284529">
      <w:pPr>
        <w:pStyle w:val="Heading2"/>
        <w:jc w:val="center"/>
        <w:rPr>
          <w:rFonts w:eastAsia="Times New Roman"/>
        </w:rPr>
      </w:pPr>
      <w:bookmarkStart w:id="0" w:name="_GoBack"/>
      <w:bookmarkEnd w:id="0"/>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AB45EF">
      <w:pPr>
        <w:spacing w:after="0"/>
        <w:jc w:val="center"/>
        <w:rPr>
          <w:rFonts w:ascii="Times New Roman" w:eastAsia="Times New Roman" w:hAnsi="Times New Roman" w:cs="Times New Roman"/>
          <w:sz w:val="32"/>
          <w:szCs w:val="32"/>
        </w:rPr>
      </w:pPr>
    </w:p>
    <w:p w14:paraId="1802F394" w14:textId="77777777" w:rsidR="00AB45EF" w:rsidRPr="00AB45EF" w:rsidRDefault="004B397A" w:rsidP="00AB45E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 2016</w:t>
      </w:r>
    </w:p>
    <w:p w14:paraId="44473EDF" w14:textId="77777777" w:rsidR="00AB45EF" w:rsidRPr="00AB45EF" w:rsidRDefault="00AB45EF" w:rsidP="00AB45EF">
      <w:pPr>
        <w:spacing w:after="0"/>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DE5211">
      <w:pPr>
        <w:pStyle w:val="Heading3"/>
        <w:rPr>
          <w:color w:val="auto"/>
        </w:rPr>
      </w:pPr>
    </w:p>
    <w:p w14:paraId="4DBBD689" w14:textId="77777777" w:rsidR="00DE5211" w:rsidRPr="007D4267" w:rsidRDefault="00DE5211" w:rsidP="00DE5211">
      <w:pPr>
        <w:pStyle w:val="Heading3"/>
        <w:rPr>
          <w:color w:val="auto"/>
        </w:rPr>
      </w:pPr>
      <w:r w:rsidRPr="007D4267">
        <w:rPr>
          <w:color w:val="auto"/>
        </w:rPr>
        <w:t>What is the SSRIC?</w:t>
      </w:r>
    </w:p>
    <w:p w14:paraId="481E0C9F" w14:textId="3E11F45F" w:rsidR="00DE5211" w:rsidRPr="00AB45EF" w:rsidRDefault="00DE5211" w:rsidP="00740939">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w:t>
        </w:r>
        <w:r w:rsidRPr="009D7582">
          <w:rPr>
            <w:rStyle w:val="Hyperlink"/>
          </w:rPr>
          <w:t>u</w:t>
        </w:r>
        <w:r w:rsidRPr="009D7582">
          <w:rPr>
            <w:rStyle w:val="Hyperlink"/>
          </w:rPr>
          <w:t>r webs</w:t>
        </w:r>
        <w:r w:rsidRPr="009D7582">
          <w:rPr>
            <w:rStyle w:val="Hyperlink"/>
          </w:rPr>
          <w:t>i</w:t>
        </w:r>
        <w:r w:rsidRPr="009D7582">
          <w:rPr>
            <w:rStyle w:val="Hyperlink"/>
          </w:rPr>
          <w:t>te</w:t>
        </w:r>
      </w:hyperlink>
      <w:r w:rsidR="00740939">
        <w:t>.</w:t>
      </w:r>
      <w:r w:rsidR="00740939">
        <w:br/>
      </w:r>
    </w:p>
    <w:p w14:paraId="43D7160A" w14:textId="77777777" w:rsidR="00AB45EF" w:rsidRPr="00AB45EF" w:rsidRDefault="00AB45EF" w:rsidP="00AB45E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77777777" w:rsidR="00AB45EF" w:rsidRPr="00940251" w:rsidRDefault="00AB45EF" w:rsidP="008F40D6">
                                  <w:r w:rsidRPr="00940251">
                                    <w:t>Field Faculty Fellow</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77777777" w:rsidR="00AB45EF" w:rsidRPr="00940251" w:rsidRDefault="00AB45EF" w:rsidP="008F40D6">
                            <w:r w:rsidRPr="00940251">
                              <w:t>Field Faculty Fellow</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7D4267">
      <w:pPr>
        <w:pStyle w:val="Heading3"/>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AB45EF">
      <w:pPr>
        <w:spacing w:after="0"/>
        <w:rPr>
          <w:rFonts w:ascii="Times New Roman" w:eastAsia="Times New Roman" w:hAnsi="Times New Roman" w:cs="Times New Roman"/>
          <w:b/>
          <w:sz w:val="24"/>
          <w:szCs w:val="24"/>
        </w:rPr>
      </w:pPr>
    </w:p>
    <w:p w14:paraId="2978531F" w14:textId="77777777"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AB45EF">
      <w:pPr>
        <w:spacing w:after="0"/>
        <w:rPr>
          <w:rFonts w:ascii="Times New Roman" w:eastAsia="Times New Roman" w:hAnsi="Times New Roman" w:cs="Times New Roman"/>
          <w:bCs/>
          <w:sz w:val="24"/>
          <w:szCs w:val="24"/>
        </w:rPr>
      </w:pPr>
    </w:p>
    <w:p w14:paraId="57FB082A" w14:textId="77777777"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AB45EF">
      <w:pPr>
        <w:spacing w:after="0"/>
        <w:rPr>
          <w:rFonts w:ascii="Times New Roman" w:eastAsia="Times New Roman" w:hAnsi="Times New Roman" w:cs="Times New Roman"/>
          <w:bCs/>
          <w:sz w:val="24"/>
          <w:szCs w:val="24"/>
        </w:rPr>
      </w:pPr>
    </w:p>
    <w:p w14:paraId="2A16E329" w14:textId="5BBFA689" w:rsidR="00AB45EF" w:rsidRPr="00AB45EF" w:rsidRDefault="00AB45EF" w:rsidP="00A45DD3">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lastRenderedPageBreak/>
        <w:t xml:space="preserve">Take a look at our </w:t>
      </w:r>
      <w:hyperlink r:id="rId13" w:history="1">
        <w:r w:rsidRPr="00E23B8E">
          <w:rPr>
            <w:rStyle w:val="Hyperlink"/>
            <w:rFonts w:eastAsia="Times New Roman"/>
            <w:bCs/>
            <w:sz w:val="24"/>
            <w:szCs w:val="24"/>
          </w:rPr>
          <w:t>web</w:t>
        </w:r>
        <w:r w:rsidRPr="00E23B8E">
          <w:rPr>
            <w:rStyle w:val="Hyperlink"/>
            <w:rFonts w:eastAsia="Times New Roman"/>
            <w:bCs/>
            <w:sz w:val="24"/>
            <w:szCs w:val="24"/>
          </w:rPr>
          <w:t>s</w:t>
        </w:r>
        <w:r w:rsidRPr="00E23B8E">
          <w:rPr>
            <w:rStyle w:val="Hyperlink"/>
            <w:rFonts w:eastAsia="Times New Roman"/>
            <w:bCs/>
            <w:sz w:val="24"/>
            <w:szCs w:val="24"/>
          </w:rPr>
          <w:t>ite</w:t>
        </w:r>
      </w:hyperlink>
      <w:r w:rsidRPr="00AB45EF">
        <w:rPr>
          <w:rFonts w:ascii="Times New Roman" w:eastAsia="Times New Roman" w:hAnsi="Times New Roman" w:cs="Times New Roman"/>
          <w:bCs/>
          <w:sz w:val="24"/>
          <w:szCs w:val="24"/>
        </w:rPr>
        <w:t xml:space="preserve">. There are </w:t>
      </w:r>
      <w:r w:rsidR="00AA09E0">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 xml:space="preserve">teaching resources available for </w:t>
      </w:r>
      <w:r w:rsidR="00AA09E0">
        <w:rPr>
          <w:rFonts w:ascii="Times New Roman" w:eastAsia="Times New Roman" w:hAnsi="Times New Roman" w:cs="Times New Roman"/>
          <w:bCs/>
          <w:sz w:val="24"/>
          <w:szCs w:val="24"/>
        </w:rPr>
        <w:t xml:space="preserve">classes that use the General Social Survey and for </w:t>
      </w:r>
      <w:r w:rsidRPr="00AB45EF">
        <w:rPr>
          <w:rFonts w:ascii="Times New Roman" w:eastAsia="Times New Roman" w:hAnsi="Times New Roman" w:cs="Times New Roman"/>
          <w:bCs/>
          <w:sz w:val="24"/>
          <w:szCs w:val="24"/>
        </w:rPr>
        <w:t>cr</w:t>
      </w:r>
      <w:r w:rsidR="00AA09E0">
        <w:rPr>
          <w:rFonts w:ascii="Times New Roman" w:eastAsia="Times New Roman" w:hAnsi="Times New Roman" w:cs="Times New Roman"/>
          <w:bCs/>
          <w:sz w:val="24"/>
          <w:szCs w:val="24"/>
        </w:rPr>
        <w:t xml:space="preserve">itical thinking classes </w:t>
      </w:r>
      <w:r w:rsidRPr="00AB45EF">
        <w:rPr>
          <w:rFonts w:ascii="Times New Roman" w:eastAsia="Times New Roman" w:hAnsi="Times New Roman" w:cs="Times New Roman"/>
          <w:bCs/>
          <w:sz w:val="24"/>
          <w:szCs w:val="24"/>
        </w:rPr>
        <w:t>as well as for other classes.</w:t>
      </w:r>
      <w:r w:rsidR="00A81BF5">
        <w:rPr>
          <w:rFonts w:ascii="Times New Roman" w:eastAsia="Times New Roman" w:hAnsi="Times New Roman" w:cs="Times New Roman"/>
          <w:bCs/>
          <w:sz w:val="24"/>
          <w:szCs w:val="24"/>
        </w:rPr>
        <w:t xml:space="preserve">  </w:t>
      </w:r>
      <w:hyperlink r:id="rId14" w:history="1">
        <w:r w:rsidR="00A81BF5" w:rsidRPr="00E23B8E">
          <w:rPr>
            <w:rStyle w:val="Hyperlink"/>
            <w:rFonts w:eastAsia="Times New Roman"/>
            <w:bCs/>
            <w:sz w:val="24"/>
            <w:szCs w:val="24"/>
          </w:rPr>
          <w:t>One set of exerc</w:t>
        </w:r>
        <w:r w:rsidR="00A81BF5" w:rsidRPr="00E23B8E">
          <w:rPr>
            <w:rStyle w:val="Hyperlink"/>
            <w:rFonts w:eastAsia="Times New Roman"/>
            <w:bCs/>
            <w:sz w:val="24"/>
            <w:szCs w:val="24"/>
          </w:rPr>
          <w:t>i</w:t>
        </w:r>
        <w:r w:rsidR="00A81BF5" w:rsidRPr="00E23B8E">
          <w:rPr>
            <w:rStyle w:val="Hyperlink"/>
            <w:rFonts w:eastAsia="Times New Roman"/>
            <w:bCs/>
            <w:sz w:val="24"/>
            <w:szCs w:val="24"/>
          </w:rPr>
          <w:t>ses</w:t>
        </w:r>
      </w:hyperlink>
      <w:r w:rsidR="00A81BF5">
        <w:rPr>
          <w:rFonts w:ascii="Times New Roman" w:eastAsia="Times New Roman" w:hAnsi="Times New Roman" w:cs="Times New Roman"/>
          <w:bCs/>
          <w:sz w:val="24"/>
          <w:szCs w:val="24"/>
        </w:rPr>
        <w:t xml:space="preserve"> is a series of 16 exercises for an introductory statistics course that covers topics from descriptive statistics through re</w:t>
      </w:r>
      <w:r w:rsidR="00E23B8E">
        <w:rPr>
          <w:rFonts w:ascii="Times New Roman" w:eastAsia="Times New Roman" w:hAnsi="Times New Roman" w:cs="Times New Roman"/>
          <w:bCs/>
          <w:sz w:val="24"/>
          <w:szCs w:val="24"/>
        </w:rPr>
        <w:t>gression</w:t>
      </w:r>
      <w:r w:rsidR="00A81BF5">
        <w:rPr>
          <w:rFonts w:ascii="Times New Roman" w:eastAsia="Times New Roman" w:hAnsi="Times New Roman" w:cs="Times New Roman"/>
          <w:bCs/>
          <w:sz w:val="24"/>
          <w:szCs w:val="24"/>
        </w:rPr>
        <w:t>.  These exercises use both SPSS and the General Social Survey.</w:t>
      </w:r>
      <w:r w:rsidR="00A45DD3">
        <w:rPr>
          <w:rFonts w:ascii="Times New Roman" w:eastAsia="Times New Roman" w:hAnsi="Times New Roman" w:cs="Times New Roman"/>
          <w:bCs/>
          <w:sz w:val="24"/>
          <w:szCs w:val="24"/>
        </w:rPr>
        <w:t xml:space="preserve">  There will be an alternative set </w:t>
      </w:r>
      <w:r w:rsidR="0080386D">
        <w:rPr>
          <w:rFonts w:ascii="Times New Roman" w:eastAsia="Times New Roman" w:hAnsi="Times New Roman" w:cs="Times New Roman"/>
          <w:bCs/>
          <w:sz w:val="24"/>
          <w:szCs w:val="24"/>
        </w:rPr>
        <w:t xml:space="preserve">of statistics exercises </w:t>
      </w:r>
      <w:r w:rsidR="00A45DD3">
        <w:rPr>
          <w:rFonts w:ascii="Times New Roman" w:eastAsia="Times New Roman" w:hAnsi="Times New Roman" w:cs="Times New Roman"/>
          <w:bCs/>
          <w:sz w:val="24"/>
          <w:szCs w:val="24"/>
        </w:rPr>
        <w:t xml:space="preserve">available in February or March with use with </w:t>
      </w:r>
      <w:r w:rsidR="0080386D">
        <w:rPr>
          <w:rFonts w:ascii="Times New Roman" w:eastAsia="Times New Roman" w:hAnsi="Times New Roman" w:cs="Times New Roman"/>
          <w:bCs/>
          <w:sz w:val="24"/>
          <w:szCs w:val="24"/>
        </w:rPr>
        <w:t>PSPP</w:t>
      </w:r>
      <w:r w:rsidR="00A45DD3">
        <w:rPr>
          <w:rFonts w:ascii="Times New Roman" w:eastAsia="Times New Roman" w:hAnsi="Times New Roman" w:cs="Times New Roman"/>
          <w:bCs/>
          <w:sz w:val="24"/>
          <w:szCs w:val="24"/>
        </w:rPr>
        <w:t xml:space="preserve"> – a free alternative to SPSS</w:t>
      </w:r>
      <w:r w:rsidR="0080386D">
        <w:rPr>
          <w:rFonts w:ascii="Times New Roman" w:eastAsia="Times New Roman" w:hAnsi="Times New Roman" w:cs="Times New Roman"/>
          <w:bCs/>
          <w:sz w:val="24"/>
          <w:szCs w:val="24"/>
        </w:rPr>
        <w:t>.</w:t>
      </w:r>
      <w:r w:rsidR="00A45DD3">
        <w:rPr>
          <w:rFonts w:ascii="Times New Roman" w:eastAsia="Times New Roman" w:hAnsi="Times New Roman" w:cs="Times New Roman"/>
          <w:bCs/>
          <w:sz w:val="24"/>
          <w:szCs w:val="24"/>
        </w:rPr>
        <w:t xml:space="preserve">  Look for them </w:t>
      </w:r>
      <w:r w:rsidR="00E23B8E">
        <w:rPr>
          <w:rFonts w:ascii="Times New Roman" w:eastAsia="Times New Roman" w:hAnsi="Times New Roman" w:cs="Times New Roman"/>
          <w:bCs/>
          <w:sz w:val="24"/>
          <w:szCs w:val="24"/>
        </w:rPr>
        <w:t xml:space="preserve">on the </w:t>
      </w:r>
      <w:hyperlink r:id="rId15" w:history="1">
        <w:r w:rsidR="00E23B8E" w:rsidRPr="00E23B8E">
          <w:rPr>
            <w:rStyle w:val="Hyperlink"/>
            <w:rFonts w:eastAsia="Times New Roman"/>
            <w:bCs/>
            <w:sz w:val="24"/>
            <w:szCs w:val="24"/>
          </w:rPr>
          <w:t>exercise p</w:t>
        </w:r>
        <w:r w:rsidR="00E23B8E" w:rsidRPr="00E23B8E">
          <w:rPr>
            <w:rStyle w:val="Hyperlink"/>
            <w:rFonts w:eastAsia="Times New Roman"/>
            <w:bCs/>
            <w:sz w:val="24"/>
            <w:szCs w:val="24"/>
          </w:rPr>
          <w:t>a</w:t>
        </w:r>
        <w:r w:rsidR="00E23B8E" w:rsidRPr="00E23B8E">
          <w:rPr>
            <w:rStyle w:val="Hyperlink"/>
            <w:rFonts w:eastAsia="Times New Roman"/>
            <w:bCs/>
            <w:sz w:val="24"/>
            <w:szCs w:val="24"/>
          </w:rPr>
          <w:t>ge of our website</w:t>
        </w:r>
      </w:hyperlink>
      <w:r w:rsidR="00E23B8E">
        <w:rPr>
          <w:rFonts w:ascii="Times New Roman" w:eastAsia="Times New Roman" w:hAnsi="Times New Roman" w:cs="Times New Roman"/>
          <w:bCs/>
          <w:sz w:val="24"/>
          <w:szCs w:val="24"/>
        </w:rPr>
        <w:t>.</w:t>
      </w:r>
      <w:r w:rsidR="00A45DD3">
        <w:rPr>
          <w:rFonts w:ascii="Times New Roman" w:eastAsia="Times New Roman" w:hAnsi="Times New Roman" w:cs="Times New Roman"/>
          <w:bCs/>
          <w:sz w:val="24"/>
          <w:szCs w:val="24"/>
        </w:rPr>
        <w:t xml:space="preserve"> </w:t>
      </w:r>
    </w:p>
    <w:p w14:paraId="4B1562ED" w14:textId="2FDA9937" w:rsid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w:t>
      </w:r>
      <w:r w:rsidR="00AA09E0">
        <w:rPr>
          <w:rFonts w:ascii="Times New Roman" w:eastAsia="Times New Roman" w:hAnsi="Times New Roman" w:cs="Times New Roman"/>
          <w:bCs/>
          <w:sz w:val="24"/>
          <w:szCs w:val="24"/>
        </w:rPr>
        <w:t xml:space="preserve">recently revised </w:t>
      </w:r>
      <w:r w:rsidRPr="00135E8C">
        <w:rPr>
          <w:rFonts w:ascii="Times New Roman" w:eastAsia="Times New Roman" w:hAnsi="Times New Roman" w:cs="Times New Roman"/>
          <w:bCs/>
          <w:sz w:val="24"/>
          <w:szCs w:val="24"/>
        </w:rPr>
        <w:t xml:space="preserve">extended PowerPoints that tell you everything you wanted to know about the Inter-university Consortium for Political and Social Research, The Roper Center for Public Opinion Research and the Field Institute.  To find these PowerPoints go to </w:t>
      </w:r>
      <w:r w:rsidR="00E23B8E">
        <w:rPr>
          <w:rFonts w:ascii="Times New Roman" w:eastAsia="Times New Roman" w:hAnsi="Times New Roman" w:cs="Times New Roman"/>
          <w:bCs/>
          <w:sz w:val="24"/>
          <w:szCs w:val="24"/>
        </w:rPr>
        <w:t xml:space="preserve">the </w:t>
      </w:r>
      <w:hyperlink r:id="rId16" w:history="1">
        <w:r w:rsidR="00E23B8E" w:rsidRPr="00E23B8E">
          <w:rPr>
            <w:rStyle w:val="Hyperlink"/>
            <w:rFonts w:eastAsia="Times New Roman"/>
            <w:bCs/>
            <w:sz w:val="24"/>
            <w:szCs w:val="24"/>
          </w:rPr>
          <w:t>workshop page o</w:t>
        </w:r>
        <w:r w:rsidR="00E23B8E" w:rsidRPr="00E23B8E">
          <w:rPr>
            <w:rStyle w:val="Hyperlink"/>
            <w:rFonts w:eastAsia="Times New Roman"/>
            <w:bCs/>
            <w:sz w:val="24"/>
            <w:szCs w:val="24"/>
          </w:rPr>
          <w:t>f</w:t>
        </w:r>
        <w:r w:rsidR="00E23B8E" w:rsidRPr="00E23B8E">
          <w:rPr>
            <w:rStyle w:val="Hyperlink"/>
            <w:rFonts w:eastAsia="Times New Roman"/>
            <w:bCs/>
            <w:sz w:val="24"/>
            <w:szCs w:val="24"/>
          </w:rPr>
          <w:t xml:space="preserve"> our website</w:t>
        </w:r>
      </w:hyperlink>
      <w:r w:rsidR="00E23B8E">
        <w:rPr>
          <w:rFonts w:ascii="Times New Roman" w:eastAsia="Times New Roman" w:hAnsi="Times New Roman" w:cs="Times New Roman"/>
          <w:bCs/>
          <w:sz w:val="24"/>
          <w:szCs w:val="24"/>
        </w:rPr>
        <w:t xml:space="preserve">.  </w:t>
      </w:r>
    </w:p>
    <w:p w14:paraId="0E80FF6F" w14:textId="1284E0ED" w:rsidR="00AB45EF"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also developed four </w:t>
      </w:r>
      <w:r w:rsidR="00AA09E0">
        <w:rPr>
          <w:rFonts w:ascii="Times New Roman" w:eastAsia="Times New Roman" w:hAnsi="Times New Roman" w:cs="Times New Roman"/>
          <w:bCs/>
          <w:sz w:val="24"/>
          <w:szCs w:val="24"/>
        </w:rPr>
        <w:t xml:space="preserve">recently revised </w:t>
      </w:r>
      <w:r w:rsidRPr="00135E8C">
        <w:rPr>
          <w:rFonts w:ascii="Times New Roman" w:eastAsia="Times New Roman" w:hAnsi="Times New Roman" w:cs="Times New Roman"/>
          <w:bCs/>
          <w:sz w:val="24"/>
          <w:szCs w:val="24"/>
        </w:rPr>
        <w:t xml:space="preserve">five to ten minute videos that provide a brief introduction to the SSRIC, ICPSR, Roper and Field.  To find these videos go to </w:t>
      </w:r>
      <w:r w:rsidR="00E23B8E">
        <w:rPr>
          <w:rFonts w:ascii="Times New Roman" w:eastAsia="Times New Roman" w:hAnsi="Times New Roman" w:cs="Times New Roman"/>
          <w:bCs/>
          <w:sz w:val="24"/>
          <w:szCs w:val="24"/>
        </w:rPr>
        <w:t xml:space="preserve">the </w:t>
      </w:r>
      <w:hyperlink r:id="rId17" w:history="1">
        <w:r w:rsidR="00E23B8E" w:rsidRPr="00E23B8E">
          <w:rPr>
            <w:rStyle w:val="Hyperlink"/>
            <w:rFonts w:eastAsia="Times New Roman"/>
            <w:bCs/>
            <w:sz w:val="24"/>
            <w:szCs w:val="24"/>
          </w:rPr>
          <w:t>works</w:t>
        </w:r>
        <w:r w:rsidR="00E23B8E" w:rsidRPr="00E23B8E">
          <w:rPr>
            <w:rStyle w:val="Hyperlink"/>
            <w:rFonts w:eastAsia="Times New Roman"/>
            <w:bCs/>
            <w:sz w:val="24"/>
            <w:szCs w:val="24"/>
          </w:rPr>
          <w:t>h</w:t>
        </w:r>
        <w:r w:rsidR="00E23B8E" w:rsidRPr="00E23B8E">
          <w:rPr>
            <w:rStyle w:val="Hyperlink"/>
            <w:rFonts w:eastAsia="Times New Roman"/>
            <w:bCs/>
            <w:sz w:val="24"/>
            <w:szCs w:val="24"/>
          </w:rPr>
          <w:t>op page of our website</w:t>
        </w:r>
      </w:hyperlink>
      <w:r w:rsidR="00E23B8E">
        <w:rPr>
          <w:rFonts w:ascii="Times New Roman" w:eastAsia="Times New Roman" w:hAnsi="Times New Roman" w:cs="Times New Roman"/>
          <w:bCs/>
          <w:sz w:val="24"/>
          <w:szCs w:val="24"/>
        </w:rPr>
        <w:t xml:space="preserve">.  </w:t>
      </w:r>
    </w:p>
    <w:p w14:paraId="05D3F6EE" w14:textId="3AED2765" w:rsidR="00AA09E0" w:rsidRPr="001A4A76" w:rsidRDefault="00AA09E0" w:rsidP="00AA09E0">
      <w:pPr>
        <w:numPr>
          <w:ilvl w:val="0"/>
          <w:numId w:val="7"/>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YouTube channel for the SSRIC.  Go to </w:t>
      </w:r>
      <w:hyperlink r:id="rId18" w:history="1">
        <w:r w:rsidRPr="00E35207">
          <w:rPr>
            <w:rStyle w:val="Hyperlink"/>
            <w:rFonts w:eastAsia="Times New Roman"/>
            <w:bCs/>
            <w:sz w:val="24"/>
            <w:szCs w:val="24"/>
          </w:rPr>
          <w:t>Y</w:t>
        </w:r>
        <w:r w:rsidRPr="00E35207">
          <w:rPr>
            <w:rStyle w:val="Hyperlink"/>
            <w:rFonts w:eastAsia="Times New Roman"/>
            <w:bCs/>
            <w:sz w:val="24"/>
            <w:szCs w:val="24"/>
          </w:rPr>
          <w:t>o</w:t>
        </w:r>
        <w:r w:rsidRPr="00E35207">
          <w:rPr>
            <w:rStyle w:val="Hyperlink"/>
            <w:rFonts w:eastAsia="Times New Roman"/>
            <w:bCs/>
            <w:sz w:val="24"/>
            <w:szCs w:val="24"/>
          </w:rPr>
          <w:t>uT</w:t>
        </w:r>
        <w:r w:rsidRPr="00E35207">
          <w:rPr>
            <w:rStyle w:val="Hyperlink"/>
            <w:rFonts w:eastAsia="Times New Roman"/>
            <w:bCs/>
            <w:sz w:val="24"/>
            <w:szCs w:val="24"/>
          </w:rPr>
          <w:t>u</w:t>
        </w:r>
        <w:r w:rsidRPr="00E35207">
          <w:rPr>
            <w:rStyle w:val="Hyperlink"/>
            <w:rFonts w:eastAsia="Times New Roman"/>
            <w:bCs/>
            <w:sz w:val="24"/>
            <w:szCs w:val="24"/>
          </w:rPr>
          <w:t>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2FB4C561" w14:textId="1736DD60"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If you would like to schedule a workshop on your campus at no cost to you, pleases contact Ed Nelson at </w:t>
      </w:r>
      <w:hyperlink r:id="rId19"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20" w:history="1">
        <w:r w:rsidR="00B40C6F" w:rsidRPr="00E35207">
          <w:rPr>
            <w:rStyle w:val="Hyperlink"/>
            <w:rFonts w:eastAsia="Times New Roman"/>
            <w:bCs/>
            <w:sz w:val="24"/>
            <w:szCs w:val="24"/>
          </w:rPr>
          <w:t>the works</w:t>
        </w:r>
        <w:r w:rsidR="00B40C6F" w:rsidRPr="00E35207">
          <w:rPr>
            <w:rStyle w:val="Hyperlink"/>
            <w:rFonts w:eastAsia="Times New Roman"/>
            <w:bCs/>
            <w:sz w:val="24"/>
            <w:szCs w:val="24"/>
          </w:rPr>
          <w:t>h</w:t>
        </w:r>
        <w:r w:rsidR="00B40C6F" w:rsidRPr="00E35207">
          <w:rPr>
            <w:rStyle w:val="Hyperlink"/>
            <w:rFonts w:eastAsia="Times New Roman"/>
            <w:bCs/>
            <w:sz w:val="24"/>
            <w:szCs w:val="24"/>
          </w:rPr>
          <w:t>o</w:t>
        </w:r>
        <w:r w:rsidR="00B40C6F" w:rsidRPr="00E35207">
          <w:rPr>
            <w:rStyle w:val="Hyperlink"/>
            <w:rFonts w:eastAsia="Times New Roman"/>
            <w:bCs/>
            <w:sz w:val="24"/>
            <w:szCs w:val="24"/>
          </w:rPr>
          <w:t>p page of our website</w:t>
        </w:r>
      </w:hyperlink>
      <w:r w:rsidR="00B40C6F">
        <w:rPr>
          <w:rFonts w:ascii="Times New Roman" w:eastAsia="Times New Roman" w:hAnsi="Times New Roman" w:cs="Times New Roman"/>
          <w:bCs/>
          <w:sz w:val="24"/>
          <w:szCs w:val="24"/>
        </w:rPr>
        <w:t xml:space="preserve">.  </w:t>
      </w:r>
    </w:p>
    <w:p w14:paraId="4504E790" w14:textId="3B916178"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1" w:history="1">
        <w:r w:rsidRPr="00B40C6F">
          <w:rPr>
            <w:rStyle w:val="Hyperlink"/>
            <w:rFonts w:eastAsia="Times New Roman"/>
            <w:bCs/>
            <w:sz w:val="24"/>
            <w:szCs w:val="24"/>
          </w:rPr>
          <w:t>website on tea</w:t>
        </w:r>
        <w:r w:rsidRPr="00B40C6F">
          <w:rPr>
            <w:rStyle w:val="Hyperlink"/>
            <w:rFonts w:eastAsia="Times New Roman"/>
            <w:bCs/>
            <w:sz w:val="24"/>
            <w:szCs w:val="24"/>
          </w:rPr>
          <w:t>c</w:t>
        </w:r>
        <w:r w:rsidRPr="00B40C6F">
          <w:rPr>
            <w:rStyle w:val="Hyperlink"/>
            <w:rFonts w:eastAsia="Times New Roman"/>
            <w:bCs/>
            <w:sz w:val="24"/>
            <w:szCs w:val="24"/>
          </w:rPr>
          <w:t>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14:paraId="68346A88" w14:textId="573B503E"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Applications for the Field Faculty Fellow are due on Apr</w:t>
      </w:r>
      <w:r w:rsidR="00AA09E0">
        <w:rPr>
          <w:rFonts w:ascii="Times New Roman" w:eastAsia="Times New Roman" w:hAnsi="Times New Roman" w:cs="Times New Roman"/>
          <w:bCs/>
          <w:sz w:val="24"/>
          <w:szCs w:val="24"/>
        </w:rPr>
        <w:t>il 15, 2016</w:t>
      </w:r>
      <w:r w:rsidR="00F60074">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It’s a great opportunity to put 12 questions on a Field Poll</w:t>
      </w:r>
      <w:r w:rsidR="00C55233" w:rsidRPr="001A4A76">
        <w:rPr>
          <w:rFonts w:ascii="Times New Roman" w:eastAsia="Times New Roman" w:hAnsi="Times New Roman" w:cs="Times New Roman"/>
          <w:bCs/>
          <w:sz w:val="24"/>
          <w:szCs w:val="24"/>
        </w:rPr>
        <w:t>. (See page 4 for details.)</w:t>
      </w:r>
    </w:p>
    <w:p w14:paraId="483657F8" w14:textId="691EB500" w:rsidR="00B40C6F" w:rsidRDefault="00AB45EF" w:rsidP="00AB45EF">
      <w:pPr>
        <w:numPr>
          <w:ilvl w:val="0"/>
          <w:numId w:val="7"/>
        </w:numPr>
        <w:spacing w:after="0"/>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AA09E0" w:rsidRPr="00B40C6F">
        <w:rPr>
          <w:rFonts w:ascii="Times New Roman" w:eastAsia="Times New Roman" w:hAnsi="Times New Roman" w:cs="Times New Roman"/>
          <w:bCs/>
          <w:sz w:val="24"/>
          <w:szCs w:val="24"/>
        </w:rPr>
        <w:t>San Diego</w:t>
      </w:r>
      <w:r w:rsidR="00F60074" w:rsidRPr="00B40C6F">
        <w:rPr>
          <w:rFonts w:ascii="Times New Roman" w:eastAsia="Times New Roman" w:hAnsi="Times New Roman" w:cs="Times New Roman"/>
          <w:bCs/>
          <w:sz w:val="24"/>
          <w:szCs w:val="24"/>
        </w:rPr>
        <w:t xml:space="preserve"> on Thursday, </w:t>
      </w:r>
      <w:r w:rsidRPr="00B40C6F">
        <w:rPr>
          <w:rFonts w:ascii="Times New Roman" w:eastAsia="Times New Roman" w:hAnsi="Times New Roman" w:cs="Times New Roman"/>
          <w:bCs/>
          <w:sz w:val="24"/>
          <w:szCs w:val="24"/>
        </w:rPr>
        <w:t>May</w:t>
      </w:r>
      <w:r w:rsidR="005C049C" w:rsidRPr="00B40C6F">
        <w:rPr>
          <w:rFonts w:ascii="Times New Roman" w:eastAsia="Times New Roman" w:hAnsi="Times New Roman" w:cs="Times New Roman"/>
          <w:bCs/>
          <w:sz w:val="24"/>
          <w:szCs w:val="24"/>
        </w:rPr>
        <w:t xml:space="preserve"> 5</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2" w:history="1">
        <w:r w:rsidR="00B40C6F" w:rsidRPr="00B40C6F">
          <w:rPr>
            <w:rStyle w:val="Hyperlink"/>
            <w:rFonts w:eastAsia="Times New Roman"/>
            <w:bCs/>
            <w:sz w:val="24"/>
            <w:szCs w:val="24"/>
          </w:rPr>
          <w:t xml:space="preserve">the participate page </w:t>
        </w:r>
        <w:r w:rsidR="00B40C6F" w:rsidRPr="00B40C6F">
          <w:rPr>
            <w:rStyle w:val="Hyperlink"/>
            <w:rFonts w:eastAsia="Times New Roman"/>
            <w:bCs/>
            <w:sz w:val="24"/>
            <w:szCs w:val="24"/>
          </w:rPr>
          <w:t>o</w:t>
        </w:r>
        <w:r w:rsidR="00B40C6F" w:rsidRPr="00B40C6F">
          <w:rPr>
            <w:rStyle w:val="Hyperlink"/>
            <w:rFonts w:eastAsia="Times New Roman"/>
            <w:bCs/>
            <w:sz w:val="24"/>
            <w:szCs w:val="24"/>
          </w:rPr>
          <w:t>f o</w:t>
        </w:r>
        <w:r w:rsidR="00B40C6F" w:rsidRPr="00B40C6F">
          <w:rPr>
            <w:rStyle w:val="Hyperlink"/>
            <w:rFonts w:eastAsia="Times New Roman"/>
            <w:bCs/>
            <w:sz w:val="24"/>
            <w:szCs w:val="24"/>
          </w:rPr>
          <w:t>u</w:t>
        </w:r>
        <w:r w:rsidR="00B40C6F" w:rsidRPr="00B40C6F">
          <w:rPr>
            <w:rStyle w:val="Hyperlink"/>
            <w:rFonts w:eastAsia="Times New Roman"/>
            <w:bCs/>
            <w:sz w:val="24"/>
            <w:szCs w:val="24"/>
          </w:rPr>
          <w:t>r website</w:t>
        </w:r>
      </w:hyperlink>
      <w:r w:rsidR="00B40C6F" w:rsidRPr="00B40C6F">
        <w:rPr>
          <w:rFonts w:ascii="Times New Roman" w:eastAsia="Times New Roman" w:hAnsi="Times New Roman" w:cs="Times New Roman"/>
          <w:bCs/>
          <w:sz w:val="24"/>
          <w:szCs w:val="24"/>
        </w:rPr>
        <w:t xml:space="preserve">.  </w:t>
      </w:r>
    </w:p>
    <w:p w14:paraId="03A94E22" w14:textId="697D9D25" w:rsidR="00AB45EF" w:rsidRPr="00B40C6F" w:rsidRDefault="00B40C6F" w:rsidP="00AB45EF">
      <w:pPr>
        <w:numPr>
          <w:ilvl w:val="0"/>
          <w:numId w:val="7"/>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5F656F54" w:rsidR="00AB45EF" w:rsidRPr="00AB45EF" w:rsidRDefault="00B40C6F" w:rsidP="007D4267">
      <w:pPr>
        <w:pStyle w:val="Heading3"/>
        <w:rPr>
          <w:rFonts w:ascii="Times New Roman" w:eastAsia="Times New Roman" w:hAnsi="Times New Roman" w:cs="Times New Roman"/>
          <w:sz w:val="24"/>
          <w:szCs w:val="24"/>
        </w:rPr>
      </w:pPr>
      <w:hyperlink r:id="rId23" w:history="1">
        <w:r w:rsidR="00AB45EF" w:rsidRPr="00B40C6F">
          <w:rPr>
            <w:rStyle w:val="Hyperlink"/>
            <w:rFonts w:eastAsia="Times New Roman"/>
            <w:sz w:val="24"/>
            <w:szCs w:val="24"/>
          </w:rPr>
          <w:t>Website</w:t>
        </w:r>
      </w:hyperlink>
      <w:r w:rsidR="00AB45EF" w:rsidRPr="00AB45EF">
        <w:rPr>
          <w:rFonts w:ascii="Times New Roman" w:eastAsia="Times New Roman" w:hAnsi="Times New Roman" w:cs="Times New Roman"/>
          <w:sz w:val="24"/>
          <w:szCs w:val="24"/>
        </w:rPr>
        <w:t xml:space="preserve"> </w:t>
      </w:r>
    </w:p>
    <w:p w14:paraId="6379C467" w14:textId="77777777" w:rsidR="00AB45EF" w:rsidRPr="00AB45EF" w:rsidRDefault="00AB45EF" w:rsidP="00AB45EF">
      <w:pPr>
        <w:spacing w:after="0"/>
        <w:rPr>
          <w:rFonts w:ascii="Times New Roman" w:eastAsia="Times New Roman" w:hAnsi="Times New Roman" w:cs="Times New Roman"/>
          <w:sz w:val="24"/>
          <w:szCs w:val="24"/>
        </w:rPr>
      </w:pPr>
    </w:p>
    <w:p w14:paraId="517090E3" w14:textId="77777777"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AB45EF">
      <w:pPr>
        <w:spacing w:after="0"/>
        <w:rPr>
          <w:rFonts w:ascii="Times New Roman" w:eastAsia="Times New Roman" w:hAnsi="Times New Roman" w:cs="Times New Roman"/>
          <w:sz w:val="24"/>
          <w:szCs w:val="24"/>
        </w:rPr>
      </w:pPr>
    </w:p>
    <w:p w14:paraId="6DEEFF0C" w14:textId="77777777"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14:paraId="04BB5305" w14:textId="77777777"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216C8A69" w14:textId="77777777"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Institute’s Faculty Fellowship selection process,</w:t>
      </w:r>
    </w:p>
    <w:p w14:paraId="5C069C55" w14:textId="77777777"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04A85FF2" w14:textId="77777777"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14:paraId="4A756C14" w14:textId="77777777"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14:paraId="15C018B4" w14:textId="77777777"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77777777" w:rsidR="00AB45EF" w:rsidRPr="00AB45EF" w:rsidRDefault="00AB45EF" w:rsidP="00AB45EF">
      <w:pPr>
        <w:numPr>
          <w:ilvl w:val="0"/>
          <w:numId w:val="1"/>
        </w:numPr>
        <w:spacing w:after="0"/>
        <w:rPr>
          <w:rFonts w:ascii="Times New Roman" w:eastAsia="Times New Roman" w:hAnsi="Times New Roman" w:cs="Times New Roman"/>
          <w:sz w:val="24"/>
          <w:szCs w:val="24"/>
        </w:rPr>
      </w:pPr>
      <w:proofErr w:type="gramStart"/>
      <w:r w:rsidRPr="00AB45EF">
        <w:rPr>
          <w:rFonts w:ascii="Times New Roman" w:eastAsia="Times New Roman" w:hAnsi="Times New Roman" w:cs="Times New Roman"/>
          <w:sz w:val="24"/>
          <w:szCs w:val="24"/>
        </w:rPr>
        <w:t>the</w:t>
      </w:r>
      <w:proofErr w:type="gramEnd"/>
      <w:r w:rsidRPr="00AB45EF">
        <w:rPr>
          <w:rFonts w:ascii="Times New Roman" w:eastAsia="Times New Roman" w:hAnsi="Times New Roman" w:cs="Times New Roman"/>
          <w:sz w:val="24"/>
          <w:szCs w:val="24"/>
        </w:rPr>
        <w:t xml:space="preserve"> Teaching Resources located on our website including modules, exercises, online texts, and links</w:t>
      </w:r>
      <w:r w:rsidR="00661FB7">
        <w:rPr>
          <w:rFonts w:ascii="Times New Roman" w:eastAsia="Times New Roman" w:hAnsi="Times New Roman" w:cs="Times New Roman"/>
          <w:sz w:val="24"/>
          <w:szCs w:val="24"/>
        </w:rPr>
        <w:t>.  There are new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and statistics</w:t>
      </w:r>
    </w:p>
    <w:p w14:paraId="2C92E8D4" w14:textId="77777777"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Pr="00AB45EF" w:rsidRDefault="00AB45EF" w:rsidP="00AB45EF">
      <w:pPr>
        <w:spacing w:after="0"/>
        <w:rPr>
          <w:rFonts w:ascii="Times New Roman" w:eastAsia="Times New Roman" w:hAnsi="Times New Roman" w:cs="Times New Roman"/>
          <w:b/>
          <w:sz w:val="24"/>
          <w:szCs w:val="24"/>
        </w:rPr>
      </w:pPr>
    </w:p>
    <w:p w14:paraId="21ABC874" w14:textId="77777777" w:rsidR="00AB45EF" w:rsidRPr="007D4267" w:rsidRDefault="00AB45EF" w:rsidP="007D4267">
      <w:pPr>
        <w:pStyle w:val="Heading3"/>
        <w:rPr>
          <w:rFonts w:eastAsia="Times New Roman"/>
          <w:color w:val="auto"/>
        </w:rPr>
      </w:pPr>
      <w:r w:rsidRPr="007D4267">
        <w:rPr>
          <w:rFonts w:eastAsia="Times New Roman"/>
          <w:color w:val="auto"/>
        </w:rPr>
        <w:lastRenderedPageBreak/>
        <w:t>Social Science Data Bases</w:t>
      </w:r>
    </w:p>
    <w:p w14:paraId="5635DE82" w14:textId="77777777" w:rsidR="00AB45EF" w:rsidRPr="00AB45EF" w:rsidRDefault="00AB45EF" w:rsidP="00AB45EF">
      <w:pPr>
        <w:spacing w:after="0"/>
        <w:rPr>
          <w:rFonts w:ascii="Times New Roman" w:eastAsia="Times New Roman" w:hAnsi="Times New Roman" w:cs="Times New Roman"/>
          <w:sz w:val="24"/>
          <w:szCs w:val="24"/>
        </w:rPr>
      </w:pPr>
    </w:p>
    <w:p w14:paraId="6BA60F4B" w14:textId="60DFE25B"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24" w:history="1">
        <w:r w:rsidR="00B40C6F" w:rsidRPr="00B40C6F">
          <w:rPr>
            <w:rStyle w:val="Hyperlink"/>
            <w:rFonts w:eastAsia="Times New Roman"/>
            <w:sz w:val="24"/>
            <w:szCs w:val="24"/>
          </w:rPr>
          <w:t>web</w:t>
        </w:r>
        <w:r w:rsidR="00B40C6F" w:rsidRPr="00B40C6F">
          <w:rPr>
            <w:rStyle w:val="Hyperlink"/>
            <w:rFonts w:eastAsia="Times New Roman"/>
            <w:sz w:val="24"/>
            <w:szCs w:val="24"/>
          </w:rPr>
          <w:t>s</w:t>
        </w:r>
        <w:r w:rsidR="00B40C6F" w:rsidRPr="00B40C6F">
          <w:rPr>
            <w:rStyle w:val="Hyperlink"/>
            <w:rFonts w:eastAsia="Times New Roman"/>
            <w:sz w:val="24"/>
            <w:szCs w:val="24"/>
          </w:rPr>
          <w:t>i</w:t>
        </w:r>
        <w:r w:rsidR="00B40C6F" w:rsidRPr="00B40C6F">
          <w:rPr>
            <w:rStyle w:val="Hyperlink"/>
            <w:rFonts w:eastAsia="Times New Roman"/>
            <w:sz w:val="24"/>
            <w:szCs w:val="24"/>
          </w:rPr>
          <w:t>t</w:t>
        </w:r>
        <w:r w:rsidR="00B40C6F" w:rsidRPr="00B40C6F">
          <w:rPr>
            <w:rStyle w:val="Hyperlink"/>
            <w:rFonts w:eastAsia="Times New Roman"/>
            <w:sz w:val="24"/>
            <w:szCs w:val="24"/>
          </w:rPr>
          <w:t xml:space="preserve">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AB45EF">
      <w:pPr>
        <w:spacing w:after="0"/>
        <w:rPr>
          <w:rFonts w:ascii="Times New Roman" w:eastAsia="Times New Roman" w:hAnsi="Times New Roman" w:cs="Times New Roman"/>
          <w:sz w:val="24"/>
          <w:szCs w:val="24"/>
        </w:rPr>
      </w:pPr>
    </w:p>
    <w:p w14:paraId="5A74E8B3" w14:textId="06A5B6FC"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661FB7">
        <w:rPr>
          <w:rFonts w:ascii="Times New Roman" w:eastAsia="Times New Roman" w:hAnsi="Times New Roman" w:cs="Times New Roman"/>
          <w:sz w:val="24"/>
          <w:szCs w:val="24"/>
        </w:rPr>
        <w:t xml:space="preserve"> 8,000 studies </w:t>
      </w:r>
      <w:r w:rsidRPr="00AB45EF">
        <w:rPr>
          <w:rFonts w:ascii="Times New Roman" w:eastAsia="Times New Roman" w:hAnsi="Times New Roman" w:cs="Times New Roman"/>
          <w:sz w:val="24"/>
          <w:szCs w:val="24"/>
        </w:rPr>
        <w:t>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25" w:history="1">
        <w:r w:rsidR="00B40C6F" w:rsidRPr="00B40C6F">
          <w:rPr>
            <w:rStyle w:val="Hyperlink"/>
            <w:rFonts w:eastAsia="Times New Roman"/>
            <w:sz w:val="24"/>
            <w:szCs w:val="24"/>
          </w:rPr>
          <w:t>web</w:t>
        </w:r>
        <w:r w:rsidRPr="00B40C6F">
          <w:rPr>
            <w:rStyle w:val="Hyperlink"/>
            <w:rFonts w:eastAsia="Times New Roman"/>
            <w:sz w:val="24"/>
            <w:szCs w:val="24"/>
          </w:rPr>
          <w:t>si</w:t>
        </w:r>
        <w:r w:rsidRPr="00B40C6F">
          <w:rPr>
            <w:rStyle w:val="Hyperlink"/>
            <w:rFonts w:eastAsia="Times New Roman"/>
            <w:sz w:val="24"/>
            <w:szCs w:val="24"/>
          </w:rPr>
          <w:t>t</w:t>
        </w:r>
        <w:r w:rsidRPr="00B40C6F">
          <w:rPr>
            <w:rStyle w:val="Hyperlink"/>
            <w:rFonts w:eastAsia="Times New Roman"/>
            <w:sz w:val="24"/>
            <w:szCs w:val="24"/>
          </w:rPr>
          <w: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AB45EF">
      <w:pPr>
        <w:spacing w:after="0"/>
        <w:rPr>
          <w:rFonts w:ascii="Times New Roman" w:eastAsia="Times New Roman" w:hAnsi="Times New Roman" w:cs="Times New Roman"/>
          <w:sz w:val="24"/>
          <w:szCs w:val="24"/>
        </w:rPr>
      </w:pPr>
    </w:p>
    <w:p w14:paraId="718B83E3" w14:textId="24A6C067" w:rsidR="00740939" w:rsidRDefault="00AB45EF" w:rsidP="00740939">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 in San Francisco conducts the Field Poll, which is one of the major state polls in California.  Membership in the Field Research Corporation provides access to all current Field Polls and to the archive of past Field Polls, which date back to the 1950’s, and provides the opportunity for CSU faculty to include their research questions in the Field Poll.  The combination of the Field archival holdings and the current Field Polls provides historical data and current information on important social and policy issues in California that are not available through the ICSPR.  More informatio</w:t>
      </w:r>
      <w:r w:rsidR="00B40C6F">
        <w:rPr>
          <w:rFonts w:ascii="Times New Roman" w:eastAsia="Times New Roman" w:hAnsi="Times New Roman" w:cs="Times New Roman"/>
          <w:sz w:val="24"/>
          <w:szCs w:val="24"/>
        </w:rPr>
        <w:t xml:space="preserve">n is available on the Field </w:t>
      </w:r>
      <w:hyperlink r:id="rId26" w:history="1">
        <w:r w:rsidR="00B40C6F" w:rsidRPr="00B40C6F">
          <w:rPr>
            <w:rStyle w:val="Hyperlink"/>
            <w:rFonts w:eastAsia="Times New Roman"/>
            <w:sz w:val="24"/>
            <w:szCs w:val="24"/>
          </w:rPr>
          <w:t>web</w:t>
        </w:r>
        <w:r w:rsidRPr="00B40C6F">
          <w:rPr>
            <w:rStyle w:val="Hyperlink"/>
            <w:rFonts w:eastAsia="Times New Roman"/>
            <w:sz w:val="24"/>
            <w:szCs w:val="24"/>
          </w:rPr>
          <w:t>s</w:t>
        </w:r>
        <w:r w:rsidRPr="00B40C6F">
          <w:rPr>
            <w:rStyle w:val="Hyperlink"/>
            <w:rFonts w:eastAsia="Times New Roman"/>
            <w:sz w:val="24"/>
            <w:szCs w:val="24"/>
          </w:rPr>
          <w:t>ite</w:t>
        </w:r>
      </w:hyperlink>
      <w:r w:rsidRPr="00AB45EF">
        <w:rPr>
          <w:rFonts w:ascii="Times New Roman" w:eastAsia="Times New Roman" w:hAnsi="Times New Roman" w:cs="Times New Roman"/>
          <w:sz w:val="24"/>
          <w:szCs w:val="24"/>
        </w:rPr>
        <w:t xml:space="preserve">. </w:t>
      </w:r>
      <w:r w:rsidR="006F7162">
        <w:rPr>
          <w:rFonts w:ascii="Times New Roman" w:eastAsia="Times New Roman" w:hAnsi="Times New Roman" w:cs="Times New Roman"/>
          <w:sz w:val="24"/>
          <w:szCs w:val="24"/>
        </w:rPr>
        <w:t xml:space="preserve"> </w:t>
      </w:r>
      <w:r w:rsidR="006F7162" w:rsidRPr="006F7162">
        <w:rPr>
          <w:rFonts w:ascii="Times New Roman" w:eastAsia="Times New Roman" w:hAnsi="Times New Roman" w:cs="Times New Roman"/>
          <w:sz w:val="24"/>
          <w:szCs w:val="24"/>
        </w:rPr>
        <w:t>Field Poll data are provided through an arrangement w</w:t>
      </w:r>
      <w:r w:rsidR="001C709F">
        <w:rPr>
          <w:rFonts w:ascii="Times New Roman" w:eastAsia="Times New Roman" w:hAnsi="Times New Roman" w:cs="Times New Roman"/>
          <w:sz w:val="24"/>
          <w:szCs w:val="24"/>
        </w:rPr>
        <w:t xml:space="preserve">ith </w:t>
      </w:r>
      <w:hyperlink r:id="rId27" w:history="1">
        <w:r w:rsidR="001C709F" w:rsidRPr="00E35207">
          <w:rPr>
            <w:rStyle w:val="Hyperlink"/>
            <w:rFonts w:eastAsia="Times New Roman"/>
            <w:sz w:val="24"/>
            <w:szCs w:val="24"/>
          </w:rPr>
          <w:t>UCD</w:t>
        </w:r>
        <w:r w:rsidR="001C709F" w:rsidRPr="00E35207">
          <w:rPr>
            <w:rStyle w:val="Hyperlink"/>
            <w:rFonts w:eastAsia="Times New Roman"/>
            <w:sz w:val="24"/>
            <w:szCs w:val="24"/>
          </w:rPr>
          <w:t>A</w:t>
        </w:r>
        <w:r w:rsidR="001C709F" w:rsidRPr="00E35207">
          <w:rPr>
            <w:rStyle w:val="Hyperlink"/>
            <w:rFonts w:eastAsia="Times New Roman"/>
            <w:sz w:val="24"/>
            <w:szCs w:val="24"/>
          </w:rPr>
          <w:t>T</w:t>
        </w:r>
        <w:r w:rsidR="001C709F" w:rsidRPr="00E35207">
          <w:rPr>
            <w:rStyle w:val="Hyperlink"/>
            <w:rFonts w:eastAsia="Times New Roman"/>
            <w:sz w:val="24"/>
            <w:szCs w:val="24"/>
          </w:rPr>
          <w:t>A</w:t>
        </w:r>
      </w:hyperlink>
      <w:r w:rsidR="001C709F">
        <w:rPr>
          <w:rFonts w:ascii="Times New Roman" w:eastAsia="Times New Roman" w:hAnsi="Times New Roman" w:cs="Times New Roman"/>
          <w:sz w:val="24"/>
          <w:szCs w:val="24"/>
        </w:rPr>
        <w:t xml:space="preserve"> at UC</w:t>
      </w:r>
      <w:r w:rsidR="00B40C6F">
        <w:rPr>
          <w:rFonts w:ascii="Times New Roman" w:eastAsia="Times New Roman" w:hAnsi="Times New Roman" w:cs="Times New Roman"/>
          <w:sz w:val="24"/>
          <w:szCs w:val="24"/>
        </w:rPr>
        <w:t xml:space="preserve"> Berkeley.</w:t>
      </w:r>
    </w:p>
    <w:p w14:paraId="3CCE707C" w14:textId="104F8D22" w:rsidR="00AB45EF" w:rsidRPr="00AB45EF" w:rsidRDefault="00740939" w:rsidP="00740939">
      <w:pPr>
        <w:spacing w:after="0"/>
        <w:ind w:left="72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 </w:t>
      </w:r>
    </w:p>
    <w:p w14:paraId="6BD41E3B" w14:textId="77777777" w:rsidR="00E35207" w:rsidRDefault="00AB45EF" w:rsidP="00E35207">
      <w:pPr>
        <w:pStyle w:val="List1"/>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28" w:history="1">
        <w:r w:rsidR="00B40C6F" w:rsidRPr="00B40C6F">
          <w:rPr>
            <w:rStyle w:val="Hyperlink"/>
          </w:rPr>
          <w:t xml:space="preserve">Roper </w:t>
        </w:r>
        <w:r w:rsidR="00B40C6F" w:rsidRPr="00B40C6F">
          <w:rPr>
            <w:rStyle w:val="Hyperlink"/>
          </w:rPr>
          <w:t>w</w:t>
        </w:r>
        <w:r w:rsidR="00B40C6F" w:rsidRPr="00B40C6F">
          <w:rPr>
            <w:rStyle w:val="Hyperlink"/>
          </w:rPr>
          <w:t>eb</w:t>
        </w:r>
        <w:r w:rsidRPr="00B40C6F">
          <w:rPr>
            <w:rStyle w:val="Hyperlink"/>
          </w:rPr>
          <w:t>site</w:t>
        </w:r>
      </w:hyperlink>
      <w:r w:rsidR="00B40C6F">
        <w:t>.</w:t>
      </w:r>
      <w:r w:rsidR="00740939" w:rsidRPr="00AB45EF">
        <w:t xml:space="preserve"> </w:t>
      </w:r>
    </w:p>
    <w:p w14:paraId="5310660A" w14:textId="4398AB48" w:rsidR="00AB45EF" w:rsidRPr="00AB45EF" w:rsidRDefault="00E35207" w:rsidP="00E35207">
      <w:pPr>
        <w:pStyle w:val="List1"/>
        <w:numPr>
          <w:ilvl w:val="0"/>
          <w:numId w:val="0"/>
        </w:numPr>
        <w:ind w:left="360"/>
      </w:pPr>
      <w:r>
        <w:br/>
      </w:r>
      <w:r w:rsidR="00AB45EF" w:rsidRPr="00AB45EF">
        <w:t>The consolidation of membership in these three data archives, facilitated by the SSRIC, represents a considerable savings (approximately $131,000) to the CSU over what it would have cost for campuses to j</w:t>
      </w:r>
      <w:r w:rsidR="00661FB7">
        <w:t>oin individually.  This is a 39</w:t>
      </w:r>
      <w:r w:rsidR="00AB45EF" w:rsidRPr="00AB45EF">
        <w:t>% savings.</w:t>
      </w:r>
      <w:r w:rsidR="007D4267">
        <w:t xml:space="preserve"> </w:t>
      </w:r>
    </w:p>
    <w:p w14:paraId="37275F88" w14:textId="77777777" w:rsidR="00AB45EF" w:rsidRPr="00AB45EF" w:rsidRDefault="00AB45EF" w:rsidP="00AB45EF">
      <w:pPr>
        <w:spacing w:after="0"/>
        <w:rPr>
          <w:rFonts w:ascii="Times New Roman" w:eastAsia="Times New Roman" w:hAnsi="Times New Roman" w:cs="Times New Roman"/>
          <w:b/>
          <w:sz w:val="24"/>
          <w:szCs w:val="24"/>
        </w:rPr>
      </w:pPr>
    </w:p>
    <w:p w14:paraId="7C88AC56" w14:textId="77777777" w:rsidR="00AB45EF" w:rsidRPr="007D4267" w:rsidRDefault="00AB45EF" w:rsidP="007D4267">
      <w:pPr>
        <w:pStyle w:val="Heading3"/>
        <w:rPr>
          <w:rFonts w:eastAsia="Times New Roman"/>
          <w:color w:val="auto"/>
        </w:rPr>
      </w:pPr>
      <w:r w:rsidRPr="007D4267">
        <w:rPr>
          <w:rFonts w:eastAsia="Times New Roman"/>
          <w:color w:val="auto"/>
        </w:rPr>
        <w:t>Workshops</w:t>
      </w:r>
    </w:p>
    <w:p w14:paraId="22484778" w14:textId="77777777" w:rsidR="00AB45EF" w:rsidRPr="00AB45EF" w:rsidRDefault="00AB45EF" w:rsidP="00AB45EF">
      <w:pPr>
        <w:spacing w:after="0"/>
        <w:rPr>
          <w:rFonts w:ascii="Times New Roman" w:eastAsia="Times New Roman" w:hAnsi="Times New Roman" w:cs="Times New Roman"/>
          <w:sz w:val="24"/>
          <w:szCs w:val="24"/>
        </w:rPr>
      </w:pPr>
    </w:p>
    <w:p w14:paraId="49EA938B" w14:textId="77777777"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offers five workshops:</w:t>
      </w:r>
    </w:p>
    <w:p w14:paraId="472B2A3D" w14:textId="77777777" w:rsidR="00AB45EF" w:rsidRPr="00AB45EF" w:rsidRDefault="00AB45EF" w:rsidP="00AB45EF">
      <w:pPr>
        <w:spacing w:after="0"/>
        <w:rPr>
          <w:rFonts w:ascii="Times New Roman" w:eastAsia="Times New Roman" w:hAnsi="Times New Roman" w:cs="Times New Roman"/>
          <w:sz w:val="24"/>
          <w:szCs w:val="24"/>
        </w:rPr>
      </w:pPr>
    </w:p>
    <w:p w14:paraId="5E0051D5" w14:textId="77777777"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Introduction to the social science data bases</w:t>
      </w:r>
    </w:p>
    <w:p w14:paraId="4D5032E4" w14:textId="77777777"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14:paraId="18BD3EDB" w14:textId="77777777"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14:paraId="2F210BDC" w14:textId="77777777"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14:paraId="21D0C885" w14:textId="77777777"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14:paraId="61A968BC" w14:textId="77777777" w:rsidR="00AB45EF" w:rsidRPr="00AB45EF" w:rsidRDefault="00AB45EF" w:rsidP="00AB45EF">
      <w:pPr>
        <w:spacing w:after="0"/>
        <w:rPr>
          <w:rFonts w:ascii="Times New Roman" w:eastAsia="Times New Roman" w:hAnsi="Times New Roman" w:cs="Times New Roman"/>
          <w:sz w:val="24"/>
          <w:szCs w:val="24"/>
        </w:rPr>
      </w:pPr>
    </w:p>
    <w:p w14:paraId="3B23ED02" w14:textId="4D501315"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w:t>
      </w:r>
      <w:r w:rsidR="00E96441">
        <w:rPr>
          <w:rFonts w:ascii="Times New Roman" w:eastAsia="Times New Roman" w:hAnsi="Times New Roman" w:cs="Times New Roman"/>
          <w:sz w:val="24"/>
          <w:szCs w:val="24"/>
        </w:rPr>
        <w:t xml:space="preserve">two to three </w:t>
      </w:r>
      <w:r w:rsidRPr="00AB45EF">
        <w:rPr>
          <w:rFonts w:ascii="Times New Roman" w:eastAsia="Times New Roman" w:hAnsi="Times New Roman" w:cs="Times New Roman"/>
          <w:sz w:val="24"/>
          <w:szCs w:val="24"/>
        </w:rPr>
        <w:t>hour workshop.  There are no costs to you.  We are working with San Francisco State University to develop alternative ways of presenting this information to you.  Please contact Ed Nelson (</w:t>
      </w:r>
      <w:hyperlink r:id="rId29"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r w:rsidR="00B40C6F">
        <w:rPr>
          <w:rFonts w:ascii="Times New Roman" w:eastAsia="Times New Roman" w:hAnsi="Times New Roman" w:cs="Times New Roman"/>
          <w:sz w:val="24"/>
          <w:szCs w:val="24"/>
        </w:rPr>
        <w:t xml:space="preserve">the </w:t>
      </w:r>
      <w:hyperlink r:id="rId30" w:history="1">
        <w:r w:rsidR="00B40C6F" w:rsidRPr="00B40C6F">
          <w:rPr>
            <w:rStyle w:val="Hyperlink"/>
            <w:rFonts w:eastAsia="Times New Roman"/>
            <w:sz w:val="24"/>
            <w:szCs w:val="24"/>
          </w:rPr>
          <w:t>workshop page</w:t>
        </w:r>
        <w:r w:rsidR="00B40C6F" w:rsidRPr="00B40C6F">
          <w:rPr>
            <w:rStyle w:val="Hyperlink"/>
            <w:rFonts w:eastAsia="Times New Roman"/>
            <w:sz w:val="24"/>
            <w:szCs w:val="24"/>
          </w:rPr>
          <w:t xml:space="preserve"> </w:t>
        </w:r>
        <w:r w:rsidR="00B40C6F" w:rsidRPr="00B40C6F">
          <w:rPr>
            <w:rStyle w:val="Hyperlink"/>
            <w:rFonts w:eastAsia="Times New Roman"/>
            <w:sz w:val="24"/>
            <w:szCs w:val="24"/>
          </w:rPr>
          <w:t>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for more information.  </w:t>
      </w:r>
    </w:p>
    <w:p w14:paraId="6C48311A" w14:textId="77777777" w:rsidR="00AB45EF" w:rsidRPr="007D4267" w:rsidRDefault="00AB45EF" w:rsidP="007D4267">
      <w:pPr>
        <w:pStyle w:val="Heading3"/>
        <w:rPr>
          <w:rFonts w:eastAsia="Times New Roman"/>
          <w:color w:val="auto"/>
        </w:rPr>
      </w:pPr>
      <w:r w:rsidRPr="007D4267">
        <w:rPr>
          <w:rFonts w:eastAsia="Times New Roman"/>
          <w:color w:val="auto"/>
        </w:rPr>
        <w:t>Field Faculty Fellowship Program</w:t>
      </w:r>
    </w:p>
    <w:p w14:paraId="2890A84F" w14:textId="77777777" w:rsidR="00AB45EF" w:rsidRPr="00AB45EF" w:rsidRDefault="00AB45EF" w:rsidP="00AB45EF">
      <w:pPr>
        <w:spacing w:after="0"/>
        <w:rPr>
          <w:rFonts w:ascii="Times New Roman" w:eastAsia="Times New Roman" w:hAnsi="Times New Roman" w:cs="Times New Roman"/>
          <w:sz w:val="24"/>
          <w:szCs w:val="24"/>
        </w:rPr>
      </w:pPr>
    </w:p>
    <w:p w14:paraId="5095ADE6" w14:textId="1B24717F"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Faculty Fellowship program offers CSU faculty the opportunity to place twelve questions on a Field Poll.   The faculty member will take part in a research project on a topic approved by Field’s management and will participate with staff in the development of the survey questionnaire. All field work will be provided. The faculty member may also use the data for publications of his or her own. </w:t>
      </w:r>
      <w:r w:rsidRPr="00AB45EF">
        <w:rPr>
          <w:rFonts w:ascii="Times New Roman" w:eastAsia="Times New Roman" w:hAnsi="Times New Roman" w:cs="Times New Roman"/>
          <w:b/>
          <w:bCs/>
          <w:sz w:val="24"/>
          <w:szCs w:val="24"/>
        </w:rPr>
        <w:t>Pro</w:t>
      </w:r>
      <w:r w:rsidR="00E96441">
        <w:rPr>
          <w:rFonts w:ascii="Times New Roman" w:eastAsia="Times New Roman" w:hAnsi="Times New Roman" w:cs="Times New Roman"/>
          <w:b/>
          <w:bCs/>
          <w:sz w:val="24"/>
          <w:szCs w:val="24"/>
        </w:rPr>
        <w:t>posals are due on April 15, 2016</w:t>
      </w:r>
      <w:r w:rsidRPr="00AB45EF">
        <w:rPr>
          <w:rFonts w:ascii="Times New Roman" w:eastAsia="Times New Roman" w:hAnsi="Times New Roman" w:cs="Times New Roman"/>
          <w:b/>
          <w:bCs/>
          <w:sz w:val="24"/>
          <w:szCs w:val="24"/>
        </w:rPr>
        <w:t>.</w:t>
      </w:r>
      <w:r w:rsidRPr="00AB45EF">
        <w:rPr>
          <w:rFonts w:ascii="Times New Roman" w:eastAsia="Times New Roman" w:hAnsi="Times New Roman" w:cs="Times New Roman"/>
          <w:sz w:val="24"/>
          <w:szCs w:val="24"/>
        </w:rPr>
        <w:t xml:space="preserve">  See </w:t>
      </w:r>
      <w:r w:rsidR="00B40C6F">
        <w:rPr>
          <w:rFonts w:ascii="Times New Roman" w:eastAsia="Times New Roman" w:hAnsi="Times New Roman" w:cs="Times New Roman"/>
          <w:sz w:val="24"/>
          <w:szCs w:val="24"/>
        </w:rPr>
        <w:t xml:space="preserve">the </w:t>
      </w:r>
      <w:hyperlink r:id="rId31" w:history="1">
        <w:r w:rsidR="00B40C6F" w:rsidRPr="00B40C6F">
          <w:rPr>
            <w:rStyle w:val="Hyperlink"/>
            <w:rFonts w:eastAsia="Times New Roman"/>
            <w:sz w:val="24"/>
            <w:szCs w:val="24"/>
          </w:rPr>
          <w:t>Field Faculty Fell</w:t>
        </w:r>
        <w:r w:rsidR="00B40C6F" w:rsidRPr="00B40C6F">
          <w:rPr>
            <w:rStyle w:val="Hyperlink"/>
            <w:rFonts w:eastAsia="Times New Roman"/>
            <w:sz w:val="24"/>
            <w:szCs w:val="24"/>
          </w:rPr>
          <w:t>o</w:t>
        </w:r>
        <w:r w:rsidR="00B40C6F" w:rsidRPr="00B40C6F">
          <w:rPr>
            <w:rStyle w:val="Hyperlink"/>
            <w:rFonts w:eastAsia="Times New Roman"/>
            <w:sz w:val="24"/>
            <w:szCs w:val="24"/>
          </w:rPr>
          <w:t>w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for more information.</w:t>
      </w:r>
    </w:p>
    <w:p w14:paraId="193D2A2C" w14:textId="77777777" w:rsidR="00AB45EF" w:rsidRPr="00AB45EF" w:rsidRDefault="00AB45EF" w:rsidP="00AB45EF">
      <w:pPr>
        <w:spacing w:after="0"/>
        <w:rPr>
          <w:rFonts w:ascii="Times New Roman" w:eastAsia="Times New Roman" w:hAnsi="Times New Roman" w:cs="Times New Roman"/>
          <w:sz w:val="24"/>
          <w:szCs w:val="24"/>
        </w:rPr>
      </w:pPr>
    </w:p>
    <w:p w14:paraId="5A8796C0" w14:textId="77777777" w:rsidR="00AB45EF" w:rsidRPr="00E96441" w:rsidRDefault="00AB45EF" w:rsidP="00AB45EF">
      <w:pPr>
        <w:spacing w:after="0"/>
        <w:rPr>
          <w:rFonts w:ascii="Times New Roman" w:eastAsia="Times New Roman" w:hAnsi="Times New Roman" w:cs="Times New Roman"/>
          <w:b/>
          <w:sz w:val="24"/>
          <w:szCs w:val="24"/>
        </w:rPr>
      </w:pPr>
      <w:r w:rsidRPr="00E96441">
        <w:rPr>
          <w:rFonts w:ascii="Times New Roman" w:eastAsia="Times New Roman" w:hAnsi="Times New Roman" w:cs="Times New Roman"/>
          <w:sz w:val="24"/>
          <w:szCs w:val="24"/>
        </w:rPr>
        <w:t xml:space="preserve">This year the Field Faculty Fellowship was awarded to </w:t>
      </w:r>
      <w:r w:rsidR="00E96441" w:rsidRPr="00E96441">
        <w:rPr>
          <w:rFonts w:ascii="Times New Roman" w:eastAsia="Times New Roman" w:hAnsi="Times New Roman" w:cs="Times New Roman"/>
          <w:sz w:val="24"/>
          <w:szCs w:val="24"/>
        </w:rPr>
        <w:t xml:space="preserve">Dr. </w:t>
      </w:r>
      <w:r w:rsidR="00E96441" w:rsidRPr="00E96441">
        <w:rPr>
          <w:rStyle w:val="Strong"/>
          <w:rFonts w:ascii="Times New Roman" w:hAnsi="Times New Roman" w:cs="Times New Roman"/>
          <w:b w:val="0"/>
          <w:sz w:val="24"/>
          <w:szCs w:val="24"/>
        </w:rPr>
        <w:t>Annabella </w:t>
      </w:r>
      <w:proofErr w:type="spellStart"/>
      <w:r w:rsidR="00E96441" w:rsidRPr="00E96441">
        <w:rPr>
          <w:rStyle w:val="Strong"/>
          <w:rFonts w:ascii="Times New Roman" w:hAnsi="Times New Roman" w:cs="Times New Roman"/>
          <w:b w:val="0"/>
          <w:sz w:val="24"/>
          <w:szCs w:val="24"/>
        </w:rPr>
        <w:t>España-Nájera</w:t>
      </w:r>
      <w:proofErr w:type="spellEnd"/>
      <w:r w:rsidR="00E96441" w:rsidRPr="00E96441">
        <w:rPr>
          <w:rStyle w:val="Strong"/>
          <w:rFonts w:ascii="Times New Roman" w:hAnsi="Times New Roman" w:cs="Times New Roman"/>
          <w:b w:val="0"/>
          <w:sz w:val="24"/>
          <w:szCs w:val="24"/>
        </w:rPr>
        <w:t xml:space="preserve"> and Dr. David Vera</w:t>
      </w:r>
      <w:r w:rsidR="00E96441" w:rsidRPr="00E96441">
        <w:rPr>
          <w:rFonts w:ascii="Times New Roman" w:hAnsi="Times New Roman" w:cs="Times New Roman"/>
          <w:sz w:val="24"/>
          <w:szCs w:val="24"/>
        </w:rPr>
        <w:t xml:space="preserve"> (Fresno) for </w:t>
      </w:r>
      <w:r w:rsidR="00E96441">
        <w:rPr>
          <w:rFonts w:ascii="Times New Roman" w:hAnsi="Times New Roman" w:cs="Times New Roman"/>
          <w:sz w:val="24"/>
          <w:szCs w:val="24"/>
        </w:rPr>
        <w:t xml:space="preserve">their </w:t>
      </w:r>
      <w:r w:rsidR="00E96441" w:rsidRPr="00E96441">
        <w:rPr>
          <w:rFonts w:ascii="Times New Roman" w:hAnsi="Times New Roman" w:cs="Times New Roman"/>
          <w:sz w:val="24"/>
          <w:szCs w:val="24"/>
        </w:rPr>
        <w:t>work on attitudes towards immigration in California: ethnocentrism or economic concerns.</w:t>
      </w:r>
      <w:r w:rsidRPr="00E96441">
        <w:rPr>
          <w:rFonts w:ascii="Times New Roman" w:eastAsia="Times New Roman" w:hAnsi="Times New Roman" w:cs="Times New Roman"/>
          <w:color w:val="000000"/>
          <w:sz w:val="24"/>
          <w:szCs w:val="24"/>
        </w:rPr>
        <w:t xml:space="preserve">  </w:t>
      </w:r>
      <w:r w:rsidRPr="00E96441">
        <w:rPr>
          <w:rFonts w:ascii="Times New Roman" w:eastAsia="Times New Roman" w:hAnsi="Times New Roman" w:cs="Times New Roman"/>
          <w:sz w:val="24"/>
          <w:szCs w:val="24"/>
        </w:rPr>
        <w:t>A recent winner of the Field Fellowship, Charles Gossett, used items included in the Field polls for an article (with Gregory Lewis) entitled “Changing Public Opinion on Same-Sex Marriage” (</w:t>
      </w:r>
      <w:r w:rsidRPr="00E96441">
        <w:rPr>
          <w:rFonts w:ascii="Times New Roman" w:eastAsia="Times New Roman" w:hAnsi="Times New Roman" w:cs="Times New Roman"/>
          <w:i/>
          <w:sz w:val="24"/>
          <w:szCs w:val="24"/>
        </w:rPr>
        <w:t>Politics and Policy</w:t>
      </w:r>
      <w:r w:rsidRPr="00E96441">
        <w:rPr>
          <w:rFonts w:ascii="Times New Roman" w:eastAsia="Times New Roman" w:hAnsi="Times New Roman" w:cs="Times New Roman"/>
          <w:sz w:val="24"/>
          <w:szCs w:val="24"/>
        </w:rPr>
        <w:t xml:space="preserve">, 2008). </w:t>
      </w:r>
      <w:r w:rsidR="007D4267" w:rsidRPr="00E96441">
        <w:rPr>
          <w:rFonts w:ascii="Times New Roman" w:eastAsia="Times New Roman" w:hAnsi="Times New Roman" w:cs="Times New Roman"/>
          <w:sz w:val="24"/>
          <w:szCs w:val="24"/>
        </w:rPr>
        <w:br/>
      </w:r>
    </w:p>
    <w:p w14:paraId="1EAF2981" w14:textId="77777777" w:rsidR="00AB45EF" w:rsidRPr="001C709F" w:rsidRDefault="001C709F" w:rsidP="00AB45EF">
      <w:pPr>
        <w:spacing w:after="0"/>
        <w:rPr>
          <w:rFonts w:ascii="Times New Roman" w:eastAsia="Times New Roman" w:hAnsi="Times New Roman" w:cs="Times New Roman"/>
          <w:b/>
          <w:bCs/>
          <w:sz w:val="24"/>
          <w:szCs w:val="24"/>
        </w:rPr>
      </w:pPr>
      <w:r w:rsidRPr="001C709F">
        <w:rPr>
          <w:rFonts w:ascii="Times New Roman" w:eastAsia="Times New Roman" w:hAnsi="Times New Roman" w:cs="Times New Roman"/>
          <w:b/>
          <w:bCs/>
          <w:sz w:val="24"/>
          <w:szCs w:val="24"/>
        </w:rPr>
        <w:t>Social Science Student Symposium (S</w:t>
      </w:r>
      <w:r w:rsidRPr="001C709F">
        <w:rPr>
          <w:rFonts w:ascii="Times New Roman" w:eastAsia="Times New Roman" w:hAnsi="Times New Roman" w:cs="Times New Roman"/>
          <w:b/>
          <w:bCs/>
          <w:sz w:val="24"/>
          <w:szCs w:val="24"/>
          <w:vertAlign w:val="superscript"/>
        </w:rPr>
        <w:t>4</w:t>
      </w:r>
      <w:r w:rsidRPr="001C709F">
        <w:rPr>
          <w:rFonts w:ascii="Times New Roman" w:eastAsia="Times New Roman" w:hAnsi="Times New Roman" w:cs="Times New Roman"/>
          <w:b/>
          <w:bCs/>
          <w:sz w:val="24"/>
          <w:szCs w:val="24"/>
        </w:rPr>
        <w:t>)</w:t>
      </w:r>
    </w:p>
    <w:p w14:paraId="40D806F7" w14:textId="77777777" w:rsidR="001C709F" w:rsidRPr="00AB45EF" w:rsidRDefault="001C709F" w:rsidP="00AB45EF">
      <w:pPr>
        <w:spacing w:after="0"/>
        <w:rPr>
          <w:rFonts w:ascii="Times New Roman" w:eastAsia="Times New Roman" w:hAnsi="Times New Roman" w:cs="Times New Roman"/>
          <w:sz w:val="24"/>
          <w:szCs w:val="24"/>
        </w:rPr>
      </w:pPr>
    </w:p>
    <w:p w14:paraId="3A90080C" w14:textId="77777777" w:rsidR="00AB45EF" w:rsidRPr="00AB45EF" w:rsidRDefault="00E96441" w:rsidP="00AB45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41</w:t>
      </w:r>
      <w:r>
        <w:rPr>
          <w:rFonts w:ascii="Times New Roman" w:eastAsia="Times New Roman" w:hAnsi="Times New Roman" w:cs="Times New Roman"/>
          <w:sz w:val="24"/>
          <w:szCs w:val="24"/>
          <w:vertAlign w:val="superscript"/>
        </w:rPr>
        <w:t>st</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 xml:space="preserve">San Diego State University </w:t>
      </w:r>
      <w:r w:rsidR="00F60074">
        <w:rPr>
          <w:rFonts w:ascii="Times New Roman" w:eastAsia="Times New Roman" w:hAnsi="Times New Roman" w:cs="Times New Roman"/>
          <w:sz w:val="24"/>
          <w:szCs w:val="24"/>
        </w:rPr>
        <w:t xml:space="preserve">on Thursday, </w:t>
      </w:r>
      <w:r w:rsidR="00AB45EF" w:rsidRPr="00AB45EF">
        <w:rPr>
          <w:rFonts w:ascii="Times New Roman" w:eastAsia="Times New Roman" w:hAnsi="Times New Roman" w:cs="Times New Roman"/>
          <w:sz w:val="24"/>
          <w:szCs w:val="24"/>
        </w:rPr>
        <w:t>May</w:t>
      </w:r>
      <w:r w:rsidR="005C049C">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AB45EF">
      <w:pPr>
        <w:spacing w:after="0"/>
        <w:rPr>
          <w:rFonts w:ascii="Times New Roman" w:eastAsia="Times New Roman" w:hAnsi="Times New Roman" w:cs="Times New Roman"/>
          <w:sz w:val="24"/>
          <w:szCs w:val="24"/>
        </w:rPr>
      </w:pPr>
    </w:p>
    <w:p w14:paraId="6678FBA5" w14:textId="77777777" w:rsidR="00AB45EF" w:rsidRPr="00F25E7D" w:rsidRDefault="00E96441" w:rsidP="00AB45EF">
      <w:pPr>
        <w:spacing w:after="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Pr>
          <w:rFonts w:ascii="Times New Roman" w:eastAsia="Times New Roman" w:hAnsi="Times New Roman" w:cs="Times New Roman"/>
          <w:sz w:val="24"/>
          <w:szCs w:val="24"/>
          <w:lang w:eastAsia="x-none"/>
        </w:rPr>
        <w:t>40</w:t>
      </w:r>
      <w:r>
        <w:rPr>
          <w:rFonts w:ascii="Times New Roman" w:eastAsia="Times New Roman" w:hAnsi="Times New Roman" w:cs="Times New Roman"/>
          <w:sz w:val="24"/>
          <w:szCs w:val="24"/>
          <w:vertAlign w:val="superscript"/>
          <w:lang w:eastAsia="x-none"/>
        </w:rPr>
        <w:t>th</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1C709F">
        <w:rPr>
          <w:rFonts w:ascii="Times New Roman" w:eastAsia="Times New Roman" w:hAnsi="Times New Roman" w:cs="Times New Roman"/>
          <w:sz w:val="24"/>
          <w:szCs w:val="24"/>
          <w:lang w:eastAsia="x-none"/>
        </w:rPr>
        <w:t xml:space="preserve">CSU </w:t>
      </w:r>
      <w:r>
        <w:rPr>
          <w:rFonts w:ascii="Times New Roman" w:eastAsia="Times New Roman" w:hAnsi="Times New Roman" w:cs="Times New Roman"/>
          <w:sz w:val="24"/>
          <w:szCs w:val="24"/>
          <w:lang w:eastAsia="x-none"/>
        </w:rPr>
        <w:t xml:space="preserve">Sacramento </w:t>
      </w:r>
      <w:r w:rsidR="00AB45EF" w:rsidRPr="00AB45EF">
        <w:rPr>
          <w:rFonts w:ascii="Times New Roman" w:eastAsia="Times New Roman" w:hAnsi="Times New Roman" w:cs="Times New Roman"/>
          <w:sz w:val="24"/>
          <w:szCs w:val="24"/>
          <w:lang w:val="x-none" w:eastAsia="x-none"/>
        </w:rPr>
        <w:t xml:space="preserve">on May </w:t>
      </w:r>
      <w:r w:rsidR="00C43696">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201</w:t>
      </w:r>
      <w:r w:rsidR="00C43696">
        <w:rPr>
          <w:rFonts w:ascii="Times New Roman" w:eastAsia="Times New Roman" w:hAnsi="Times New Roman" w:cs="Times New Roman"/>
          <w:sz w:val="24"/>
          <w:szCs w:val="24"/>
          <w:lang w:eastAsia="x-none"/>
        </w:rPr>
        <w:t>5</w:t>
      </w:r>
      <w:r w:rsidR="00AB45EF" w:rsidRPr="00AB45EF">
        <w:rPr>
          <w:rFonts w:ascii="Times New Roman" w:eastAsia="Times New Roman" w:hAnsi="Times New Roman" w:cs="Times New Roman"/>
          <w:sz w:val="24"/>
          <w:szCs w:val="24"/>
          <w:lang w:val="x-none" w:eastAsia="x-none"/>
        </w:rPr>
        <w:t>.  The following students were presented with awards:</w:t>
      </w:r>
      <w:r w:rsidR="00F25E7D">
        <w:rPr>
          <w:rFonts w:ascii="Times New Roman" w:eastAsia="Times New Roman" w:hAnsi="Times New Roman" w:cs="Times New Roman"/>
          <w:sz w:val="24"/>
          <w:szCs w:val="24"/>
          <w:lang w:eastAsia="x-none"/>
        </w:rPr>
        <w:br/>
      </w:r>
    </w:p>
    <w:p w14:paraId="4A5ACBEC" w14:textId="77777777" w:rsidR="00F25E7D" w:rsidRPr="00C43696" w:rsidRDefault="00F25E7D"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t xml:space="preserve">The Charles McCall Award for Best Undergraduate Paper: Mikaela </w:t>
      </w:r>
      <w:proofErr w:type="spellStart"/>
      <w:r w:rsidRPr="00C43696">
        <w:rPr>
          <w:rFonts w:ascii="Times New Roman" w:hAnsi="Times New Roman" w:cs="Times New Roman"/>
          <w:sz w:val="24"/>
          <w:szCs w:val="24"/>
        </w:rPr>
        <w:t>Vournas</w:t>
      </w:r>
      <w:proofErr w:type="spellEnd"/>
      <w:r w:rsidRPr="00C43696">
        <w:rPr>
          <w:rFonts w:ascii="Times New Roman" w:hAnsi="Times New Roman" w:cs="Times New Roman"/>
          <w:sz w:val="24"/>
          <w:szCs w:val="24"/>
        </w:rPr>
        <w:t>, Anthropology and Geography, Cal Polytechnic State</w:t>
      </w:r>
      <w:r w:rsidR="00C43696">
        <w:rPr>
          <w:rFonts w:ascii="Times New Roman" w:hAnsi="Times New Roman" w:cs="Times New Roman"/>
          <w:sz w:val="24"/>
          <w:szCs w:val="24"/>
        </w:rPr>
        <w:t xml:space="preserve"> University, San Luis Obispo, </w:t>
      </w:r>
      <w:r w:rsidRPr="00C43696">
        <w:rPr>
          <w:rFonts w:ascii="Times New Roman" w:hAnsi="Times New Roman" w:cs="Times New Roman"/>
          <w:sz w:val="24"/>
          <w:szCs w:val="24"/>
        </w:rPr>
        <w:t xml:space="preserve"> “Mapping Motivations: </w:t>
      </w:r>
      <w:r w:rsidR="00C43696" w:rsidRPr="00C43696">
        <w:rPr>
          <w:rFonts w:ascii="Times New Roman" w:hAnsi="Times New Roman" w:cs="Times New Roman"/>
          <w:sz w:val="24"/>
          <w:szCs w:val="24"/>
        </w:rPr>
        <w:t>Nutrition in Transition in Fiji’</w:t>
      </w:r>
      <w:r w:rsidR="00C43696" w:rsidRPr="00C43696">
        <w:rPr>
          <w:rFonts w:ascii="Times New Roman" w:hAnsi="Times New Roman" w:cs="Times New Roman"/>
          <w:sz w:val="24"/>
          <w:szCs w:val="24"/>
        </w:rPr>
        <w:br/>
      </w:r>
    </w:p>
    <w:p w14:paraId="184DF48E" w14:textId="77777777" w:rsidR="00AB45EF" w:rsidRPr="00C43696" w:rsidRDefault="00C43696"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t xml:space="preserve">The Betty </w:t>
      </w:r>
      <w:proofErr w:type="spellStart"/>
      <w:r w:rsidRPr="00C43696">
        <w:rPr>
          <w:rFonts w:ascii="Times New Roman" w:hAnsi="Times New Roman" w:cs="Times New Roman"/>
          <w:sz w:val="24"/>
          <w:szCs w:val="24"/>
        </w:rPr>
        <w:t>Nesvold</w:t>
      </w:r>
      <w:proofErr w:type="spellEnd"/>
      <w:r w:rsidRPr="00C43696">
        <w:rPr>
          <w:rFonts w:ascii="Times New Roman" w:hAnsi="Times New Roman" w:cs="Times New Roman"/>
          <w:sz w:val="24"/>
          <w:szCs w:val="24"/>
        </w:rPr>
        <w:t xml:space="preserve"> Award for Best Graduate Paper: Aaron L. Jackson, History, CSU, Sacramento, “Why They Endured: Trench Journalism as a Reflection of the Soldierly Community in World War One”</w:t>
      </w:r>
      <w:r w:rsidRPr="00C43696">
        <w:rPr>
          <w:rFonts w:ascii="Times New Roman" w:hAnsi="Times New Roman" w:cs="Times New Roman"/>
          <w:sz w:val="24"/>
          <w:szCs w:val="24"/>
        </w:rPr>
        <w:br/>
      </w:r>
    </w:p>
    <w:p w14:paraId="01AB9A92" w14:textId="77777777" w:rsidR="00C43696" w:rsidRPr="00C43696" w:rsidRDefault="00C43696"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t xml:space="preserve">The Gloria Rummels Award for Best Paper Using Quantitative Data: Simone </w:t>
      </w:r>
      <w:proofErr w:type="spellStart"/>
      <w:r w:rsidRPr="00C43696">
        <w:rPr>
          <w:rFonts w:ascii="Times New Roman" w:hAnsi="Times New Roman" w:cs="Times New Roman"/>
          <w:sz w:val="24"/>
          <w:szCs w:val="24"/>
        </w:rPr>
        <w:t>Radliff</w:t>
      </w:r>
      <w:proofErr w:type="spellEnd"/>
      <w:r w:rsidRPr="00C43696">
        <w:rPr>
          <w:rFonts w:ascii="Times New Roman" w:hAnsi="Times New Roman" w:cs="Times New Roman"/>
          <w:sz w:val="24"/>
          <w:szCs w:val="24"/>
        </w:rPr>
        <w:t xml:space="preserve">, Political Science, San Francisco State University for “Education for Political Empowerment: The Effect of </w:t>
      </w:r>
      <w:r w:rsidRPr="00C43696">
        <w:rPr>
          <w:rFonts w:ascii="Times New Roman" w:hAnsi="Times New Roman" w:cs="Times New Roman"/>
          <w:sz w:val="24"/>
          <w:szCs w:val="24"/>
        </w:rPr>
        <w:lastRenderedPageBreak/>
        <w:t>Collective-Efficacy Developing Curriculum and Experiences in High School Civics Courses on Political Engagement”</w:t>
      </w:r>
    </w:p>
    <w:p w14:paraId="2F55823F" w14:textId="3CD73A14" w:rsidR="007D4267" w:rsidRDefault="00AB45EF" w:rsidP="007D4267">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80386D" w:rsidRPr="00613D95">
        <w:rPr>
          <w:rFonts w:ascii="Times New Roman" w:eastAsia="Times New Roman" w:hAnsi="Times New Roman" w:cs="Times New Roman"/>
          <w:sz w:val="24"/>
          <w:szCs w:val="24"/>
        </w:rPr>
        <w:t>Dates for submission will be announced later</w:t>
      </w:r>
      <w:r w:rsidR="0080386D">
        <w:rPr>
          <w:rFonts w:ascii="Times New Roman" w:eastAsia="Times New Roman" w:hAnsi="Times New Roman" w:cs="Times New Roman"/>
          <w:sz w:val="24"/>
          <w:szCs w:val="24"/>
        </w:rPr>
        <w:t>.</w:t>
      </w:r>
      <w:r w:rsidR="0080386D" w:rsidRPr="00613D95">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Information will be available on </w:t>
      </w:r>
      <w:r w:rsidR="00B40C6F">
        <w:rPr>
          <w:rFonts w:ascii="Times New Roman" w:eastAsia="Times New Roman" w:hAnsi="Times New Roman" w:cs="Times New Roman"/>
          <w:sz w:val="24"/>
          <w:szCs w:val="24"/>
        </w:rPr>
        <w:t xml:space="preserve">the </w:t>
      </w:r>
      <w:hyperlink r:id="rId32" w:history="1">
        <w:r w:rsidR="00B40C6F" w:rsidRPr="00B40C6F">
          <w:rPr>
            <w:rStyle w:val="Hyperlink"/>
            <w:rFonts w:eastAsia="Times New Roman"/>
            <w:sz w:val="24"/>
            <w:szCs w:val="24"/>
          </w:rPr>
          <w:t>participate</w:t>
        </w:r>
        <w:r w:rsidR="00B40C6F" w:rsidRPr="00B40C6F">
          <w:rPr>
            <w:rStyle w:val="Hyperlink"/>
            <w:rFonts w:eastAsia="Times New Roman"/>
            <w:sz w:val="24"/>
            <w:szCs w:val="24"/>
          </w:rPr>
          <w:t xml:space="preserve"> </w:t>
        </w:r>
        <w:r w:rsidR="00B40C6F" w:rsidRPr="00B40C6F">
          <w:rPr>
            <w:rStyle w:val="Hyperlink"/>
            <w:rFonts w:eastAsia="Times New Roman"/>
            <w:sz w:val="24"/>
            <w:szCs w:val="24"/>
          </w:rPr>
          <w:t xml:space="preserve">page of </w:t>
        </w:r>
        <w:r w:rsidRPr="00B40C6F">
          <w:rPr>
            <w:rStyle w:val="Hyperlink"/>
            <w:rFonts w:eastAsia="Times New Roman"/>
            <w:sz w:val="24"/>
            <w:szCs w:val="24"/>
          </w:rPr>
          <w:t>our website</w:t>
        </w:r>
      </w:hyperlink>
      <w:r w:rsidR="00B40C6F">
        <w:rPr>
          <w:rFonts w:ascii="Times New Roman" w:eastAsia="Times New Roman" w:hAnsi="Times New Roman" w:cs="Times New Roman"/>
          <w:sz w:val="24"/>
          <w:szCs w:val="24"/>
        </w:rPr>
        <w:t xml:space="preserve">.  </w:t>
      </w:r>
      <w:r w:rsidR="007D4267">
        <w:rPr>
          <w:rFonts w:ascii="Times New Roman" w:eastAsia="Times New Roman" w:hAnsi="Times New Roman" w:cs="Times New Roman"/>
          <w:sz w:val="24"/>
          <w:szCs w:val="24"/>
        </w:rPr>
        <w:t xml:space="preserve">. </w:t>
      </w:r>
    </w:p>
    <w:p w14:paraId="7E726EFF" w14:textId="3919098D" w:rsidR="00AB45EF" w:rsidRPr="007D4267" w:rsidRDefault="00AB45EF" w:rsidP="007D4267">
      <w:pPr>
        <w:spacing w:before="200" w:after="0"/>
        <w:rPr>
          <w:rFonts w:ascii="Times New Roman" w:eastAsia="Times New Roman" w:hAnsi="Times New Roman" w:cs="Times New Roman"/>
          <w:sz w:val="24"/>
          <w:szCs w:val="24"/>
        </w:rPr>
      </w:pPr>
      <w:r w:rsidRPr="00284529">
        <w:rPr>
          <w:rFonts w:ascii="Times New Roman" w:eastAsia="Times New Roman" w:hAnsi="Times New Roman" w:cs="Times New Roman"/>
          <w:sz w:val="24"/>
          <w:szCs w:val="24"/>
        </w:rPr>
        <w:t xml:space="preserve">We expect in the near future to announce major cash awards for winning presentations at this year's Student Research </w:t>
      </w:r>
      <w:r w:rsidR="00A36747">
        <w:rPr>
          <w:rFonts w:ascii="Times New Roman" w:eastAsia="Times New Roman" w:hAnsi="Times New Roman" w:cs="Times New Roman"/>
          <w:sz w:val="24"/>
          <w:szCs w:val="24"/>
        </w:rPr>
        <w:t>Symposium</w:t>
      </w:r>
      <w:r w:rsidRPr="00284529">
        <w:rPr>
          <w:rFonts w:ascii="Times New Roman" w:eastAsia="Times New Roman" w:hAnsi="Times New Roman" w:cs="Times New Roman"/>
          <w:sz w:val="24"/>
          <w:szCs w:val="24"/>
        </w:rPr>
        <w:t xml:space="preserve">.  Check your email inbox for more details as they become available.  If you're not already a subscriber to our email list, please sign up now by going to </w:t>
      </w:r>
      <w:r w:rsidR="009D7582">
        <w:rPr>
          <w:rFonts w:ascii="Times New Roman" w:eastAsia="Times New Roman" w:hAnsi="Times New Roman" w:cs="Times New Roman"/>
          <w:sz w:val="24"/>
          <w:szCs w:val="24"/>
        </w:rPr>
        <w:t xml:space="preserve">the </w:t>
      </w:r>
      <w:hyperlink r:id="rId33" w:history="1">
        <w:r w:rsidR="009D7582" w:rsidRPr="009D7582">
          <w:rPr>
            <w:rStyle w:val="Hyperlink"/>
            <w:rFonts w:eastAsia="Times New Roman"/>
            <w:sz w:val="24"/>
            <w:szCs w:val="24"/>
          </w:rPr>
          <w:t xml:space="preserve">subscribe page </w:t>
        </w:r>
        <w:r w:rsidR="009D7582" w:rsidRPr="009D7582">
          <w:rPr>
            <w:rStyle w:val="Hyperlink"/>
            <w:rFonts w:eastAsia="Times New Roman"/>
            <w:sz w:val="24"/>
            <w:szCs w:val="24"/>
          </w:rPr>
          <w:t>o</w:t>
        </w:r>
        <w:r w:rsidR="009D7582" w:rsidRPr="009D7582">
          <w:rPr>
            <w:rStyle w:val="Hyperlink"/>
            <w:rFonts w:eastAsia="Times New Roman"/>
            <w:sz w:val="24"/>
            <w:szCs w:val="24"/>
          </w:rPr>
          <w:t>f our website</w:t>
        </w:r>
      </w:hyperlink>
      <w:r w:rsidR="009D7582">
        <w:rPr>
          <w:rFonts w:ascii="Times New Roman" w:eastAsia="Times New Roman" w:hAnsi="Times New Roman" w:cs="Times New Roman"/>
          <w:sz w:val="24"/>
          <w:szCs w:val="24"/>
        </w:rPr>
        <w:t>.</w:t>
      </w:r>
      <w:r w:rsidR="009D7582">
        <w:rPr>
          <w:rFonts w:ascii="Times New Roman" w:eastAsia="Times New Roman" w:hAnsi="Times New Roman" w:cs="Times New Roman"/>
          <w:sz w:val="24"/>
          <w:szCs w:val="24"/>
        </w:rPr>
        <w:br/>
      </w:r>
    </w:p>
    <w:p w14:paraId="071921C1" w14:textId="77777777" w:rsidR="00AB45EF" w:rsidRPr="007D4267" w:rsidRDefault="00AB45EF" w:rsidP="007D4267">
      <w:pPr>
        <w:pStyle w:val="Heading3"/>
        <w:rPr>
          <w:rFonts w:eastAsia="Times New Roman"/>
          <w:color w:val="auto"/>
        </w:rPr>
      </w:pPr>
      <w:r w:rsidRPr="007D4267">
        <w:rPr>
          <w:rFonts w:eastAsia="Times New Roman"/>
          <w:color w:val="auto"/>
        </w:rPr>
        <w:t>Teaching Resources</w:t>
      </w:r>
    </w:p>
    <w:p w14:paraId="6A3098FD" w14:textId="77777777" w:rsidR="00A81BF5" w:rsidRDefault="00A81BF5" w:rsidP="00A81BF5">
      <w:pPr>
        <w:spacing w:after="0"/>
        <w:ind w:left="720"/>
        <w:rPr>
          <w:rFonts w:ascii="Times New Roman" w:eastAsia="Times New Roman" w:hAnsi="Times New Roman" w:cs="Times New Roman"/>
          <w:sz w:val="24"/>
          <w:szCs w:val="24"/>
        </w:rPr>
      </w:pPr>
    </w:p>
    <w:p w14:paraId="34101FAF" w14:textId="581A89D7" w:rsidR="00C43696"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4" w:history="1">
        <w:r w:rsidR="00B40C6F" w:rsidRPr="009D7582">
          <w:rPr>
            <w:rStyle w:val="Hyperlink"/>
            <w:rFonts w:eastAsia="Times New Roman"/>
            <w:sz w:val="24"/>
            <w:szCs w:val="24"/>
          </w:rPr>
          <w:t>the teach</w:t>
        </w:r>
        <w:r w:rsidR="00B40C6F" w:rsidRPr="009D7582">
          <w:rPr>
            <w:rStyle w:val="Hyperlink"/>
            <w:rFonts w:eastAsia="Times New Roman"/>
            <w:sz w:val="24"/>
            <w:szCs w:val="24"/>
          </w:rPr>
          <w:t>i</w:t>
        </w:r>
        <w:r w:rsidR="00B40C6F" w:rsidRPr="009D7582">
          <w:rPr>
            <w:rStyle w:val="Hyperlink"/>
            <w:rFonts w:eastAsia="Times New Roman"/>
            <w:sz w:val="24"/>
            <w:szCs w:val="24"/>
          </w:rPr>
          <w:t xml:space="preserve">ng </w:t>
        </w:r>
        <w:r w:rsidR="00B40C6F" w:rsidRPr="009D7582">
          <w:rPr>
            <w:rStyle w:val="Hyperlink"/>
            <w:rFonts w:eastAsia="Times New Roman"/>
            <w:sz w:val="24"/>
            <w:szCs w:val="24"/>
          </w:rPr>
          <w:t>r</w:t>
        </w:r>
        <w:r w:rsidR="00B40C6F" w:rsidRPr="009D7582">
          <w:rPr>
            <w:rStyle w:val="Hyperlink"/>
            <w:rFonts w:eastAsia="Times New Roman"/>
            <w:sz w:val="24"/>
            <w:szCs w:val="24"/>
          </w:rPr>
          <w:t>esources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in the “Teaching Resources” section) and can be downloaded by faculty and staff for their use.  </w:t>
      </w:r>
      <w:r w:rsidR="00C43696">
        <w:rPr>
          <w:rFonts w:ascii="Times New Roman" w:eastAsia="Times New Roman" w:hAnsi="Times New Roman" w:cs="Times New Roman"/>
          <w:sz w:val="24"/>
          <w:szCs w:val="24"/>
        </w:rPr>
        <w:t xml:space="preserve">These include new exercises using the 2014 General Social Survey focusing on religion, tolerance, abortion, </w:t>
      </w:r>
      <w:r w:rsidR="005C049C">
        <w:rPr>
          <w:rFonts w:ascii="Times New Roman" w:eastAsia="Times New Roman" w:hAnsi="Times New Roman" w:cs="Times New Roman"/>
          <w:sz w:val="24"/>
          <w:szCs w:val="24"/>
        </w:rPr>
        <w:t xml:space="preserve">gender differences, </w:t>
      </w:r>
      <w:r w:rsidR="00C43696">
        <w:rPr>
          <w:rFonts w:ascii="Times New Roman" w:eastAsia="Times New Roman" w:hAnsi="Times New Roman" w:cs="Times New Roman"/>
          <w:sz w:val="24"/>
          <w:szCs w:val="24"/>
        </w:rPr>
        <w:t xml:space="preserve">and </w:t>
      </w:r>
      <w:r w:rsidR="00A81BF5">
        <w:rPr>
          <w:rFonts w:ascii="Times New Roman" w:eastAsia="Times New Roman" w:hAnsi="Times New Roman" w:cs="Times New Roman"/>
          <w:sz w:val="24"/>
          <w:szCs w:val="24"/>
        </w:rPr>
        <w:t xml:space="preserve">a series of </w:t>
      </w:r>
      <w:hyperlink r:id="rId35" w:history="1">
        <w:r w:rsidR="00A81BF5" w:rsidRPr="00740939">
          <w:rPr>
            <w:rStyle w:val="Hyperlink"/>
            <w:rFonts w:eastAsia="Times New Roman"/>
            <w:sz w:val="24"/>
            <w:szCs w:val="24"/>
          </w:rPr>
          <w:t>16 exerci</w:t>
        </w:r>
        <w:r w:rsidR="00A81BF5" w:rsidRPr="00740939">
          <w:rPr>
            <w:rStyle w:val="Hyperlink"/>
            <w:rFonts w:eastAsia="Times New Roman"/>
            <w:sz w:val="24"/>
            <w:szCs w:val="24"/>
          </w:rPr>
          <w:t>s</w:t>
        </w:r>
        <w:r w:rsidR="00A81BF5" w:rsidRPr="00740939">
          <w:rPr>
            <w:rStyle w:val="Hyperlink"/>
            <w:rFonts w:eastAsia="Times New Roman"/>
            <w:sz w:val="24"/>
            <w:szCs w:val="24"/>
          </w:rPr>
          <w:t>es</w:t>
        </w:r>
      </w:hyperlink>
      <w:r w:rsidR="00A81BF5">
        <w:rPr>
          <w:rFonts w:ascii="Times New Roman" w:eastAsia="Times New Roman" w:hAnsi="Times New Roman" w:cs="Times New Roman"/>
          <w:sz w:val="24"/>
          <w:szCs w:val="24"/>
        </w:rPr>
        <w:t xml:space="preserve"> that cover topics </w:t>
      </w:r>
      <w:r w:rsidR="00A81BF5">
        <w:rPr>
          <w:rFonts w:ascii="Times New Roman" w:eastAsia="Times New Roman" w:hAnsi="Times New Roman" w:cs="Times New Roman"/>
          <w:bCs/>
          <w:sz w:val="24"/>
          <w:szCs w:val="24"/>
        </w:rPr>
        <w:t xml:space="preserve">from descriptive statistics through regression).  These exercises use both SPSS and the </w:t>
      </w:r>
      <w:r w:rsidR="00D86061">
        <w:rPr>
          <w:rFonts w:ascii="Times New Roman" w:eastAsia="Times New Roman" w:hAnsi="Times New Roman" w:cs="Times New Roman"/>
          <w:bCs/>
          <w:sz w:val="24"/>
          <w:szCs w:val="24"/>
        </w:rPr>
        <w:t xml:space="preserve">2014 </w:t>
      </w:r>
      <w:r w:rsidR="00A81BF5">
        <w:rPr>
          <w:rFonts w:ascii="Times New Roman" w:eastAsia="Times New Roman" w:hAnsi="Times New Roman" w:cs="Times New Roman"/>
          <w:bCs/>
          <w:sz w:val="24"/>
          <w:szCs w:val="24"/>
        </w:rPr>
        <w:t>General Social Survey.</w:t>
      </w:r>
      <w:r w:rsidR="0080386D">
        <w:rPr>
          <w:rFonts w:ascii="Times New Roman" w:eastAsia="Times New Roman" w:hAnsi="Times New Roman" w:cs="Times New Roman"/>
          <w:bCs/>
          <w:sz w:val="24"/>
          <w:szCs w:val="24"/>
        </w:rPr>
        <w:t xml:space="preserve">  The exercises were originally written for use with SPSS.  </w:t>
      </w:r>
      <w:r w:rsidR="0080386D" w:rsidRPr="00613D95">
        <w:rPr>
          <w:rFonts w:ascii="Times New Roman" w:eastAsia="Times New Roman" w:hAnsi="Times New Roman" w:cs="Times New Roman"/>
          <w:bCs/>
          <w:sz w:val="24"/>
          <w:szCs w:val="24"/>
        </w:rPr>
        <w:t xml:space="preserve">The cost of SPSS is </w:t>
      </w:r>
      <w:r w:rsidR="0080386D">
        <w:rPr>
          <w:rFonts w:ascii="Times New Roman" w:eastAsia="Times New Roman" w:hAnsi="Times New Roman" w:cs="Times New Roman"/>
          <w:bCs/>
          <w:sz w:val="24"/>
          <w:szCs w:val="24"/>
        </w:rPr>
        <w:t>sometimes</w:t>
      </w:r>
      <w:r w:rsidR="0080386D" w:rsidRPr="00613D95">
        <w:rPr>
          <w:rFonts w:ascii="Times New Roman" w:eastAsia="Times New Roman" w:hAnsi="Times New Roman" w:cs="Times New Roman"/>
          <w:bCs/>
          <w:sz w:val="24"/>
          <w:szCs w:val="24"/>
        </w:rPr>
        <w:t xml:space="preserve"> prohibitive </w:t>
      </w:r>
      <w:r w:rsidR="0080386D">
        <w:rPr>
          <w:rFonts w:ascii="Times New Roman" w:eastAsia="Times New Roman" w:hAnsi="Times New Roman" w:cs="Times New Roman"/>
          <w:bCs/>
          <w:sz w:val="24"/>
          <w:szCs w:val="24"/>
        </w:rPr>
        <w:t xml:space="preserve">(particularly for community colleges) </w:t>
      </w:r>
      <w:r w:rsidR="0080386D" w:rsidRPr="00613D95">
        <w:rPr>
          <w:rFonts w:ascii="Times New Roman" w:eastAsia="Times New Roman" w:hAnsi="Times New Roman" w:cs="Times New Roman"/>
          <w:bCs/>
          <w:sz w:val="24"/>
          <w:szCs w:val="24"/>
        </w:rPr>
        <w:t>so</w:t>
      </w:r>
      <w:r w:rsidR="0080386D">
        <w:rPr>
          <w:rFonts w:ascii="Times New Roman" w:eastAsia="Times New Roman" w:hAnsi="Times New Roman" w:cs="Times New Roman"/>
          <w:bCs/>
          <w:sz w:val="24"/>
          <w:szCs w:val="24"/>
        </w:rPr>
        <w:t xml:space="preserve"> they were rewritten </w:t>
      </w:r>
      <w:r w:rsidR="0080386D" w:rsidRPr="00613D95">
        <w:rPr>
          <w:rFonts w:ascii="Times New Roman" w:eastAsia="Times New Roman" w:hAnsi="Times New Roman" w:cs="Times New Roman"/>
          <w:bCs/>
          <w:sz w:val="24"/>
          <w:szCs w:val="24"/>
        </w:rPr>
        <w:t xml:space="preserve">to run in PSPP which is free statistical software sponsored by the Free Software Foundation.  </w:t>
      </w:r>
      <w:r w:rsidR="00A45DD3">
        <w:rPr>
          <w:rFonts w:ascii="Times New Roman" w:eastAsia="Times New Roman" w:hAnsi="Times New Roman" w:cs="Times New Roman"/>
          <w:bCs/>
          <w:sz w:val="24"/>
          <w:szCs w:val="24"/>
        </w:rPr>
        <w:t xml:space="preserve">These will be available in February or March.  Look for then </w:t>
      </w:r>
      <w:r w:rsidR="00740939">
        <w:rPr>
          <w:rFonts w:ascii="Times New Roman" w:eastAsia="Times New Roman" w:hAnsi="Times New Roman" w:cs="Times New Roman"/>
          <w:bCs/>
          <w:sz w:val="24"/>
          <w:szCs w:val="24"/>
        </w:rPr>
        <w:t xml:space="preserve">on the </w:t>
      </w:r>
      <w:hyperlink r:id="rId36" w:history="1">
        <w:r w:rsidR="00740939" w:rsidRPr="00740939">
          <w:rPr>
            <w:rStyle w:val="Hyperlink"/>
            <w:rFonts w:eastAsia="Times New Roman"/>
            <w:bCs/>
            <w:sz w:val="24"/>
            <w:szCs w:val="24"/>
          </w:rPr>
          <w:t>exercise page of our we</w:t>
        </w:r>
        <w:r w:rsidR="00740939" w:rsidRPr="00740939">
          <w:rPr>
            <w:rStyle w:val="Hyperlink"/>
            <w:rFonts w:eastAsia="Times New Roman"/>
            <w:bCs/>
            <w:sz w:val="24"/>
            <w:szCs w:val="24"/>
          </w:rPr>
          <w:t>b</w:t>
        </w:r>
        <w:r w:rsidR="00740939" w:rsidRPr="00740939">
          <w:rPr>
            <w:rStyle w:val="Hyperlink"/>
            <w:rFonts w:eastAsia="Times New Roman"/>
            <w:bCs/>
            <w:sz w:val="24"/>
            <w:szCs w:val="24"/>
          </w:rPr>
          <w:t>site</w:t>
        </w:r>
      </w:hyperlink>
      <w:r w:rsidR="00740939">
        <w:rPr>
          <w:rFonts w:ascii="Times New Roman" w:eastAsia="Times New Roman" w:hAnsi="Times New Roman" w:cs="Times New Roman"/>
          <w:bCs/>
          <w:sz w:val="24"/>
          <w:szCs w:val="24"/>
        </w:rPr>
        <w:t xml:space="preserve">.  </w:t>
      </w:r>
      <w:r w:rsidR="0080386D" w:rsidRPr="00613D95">
        <w:rPr>
          <w:rFonts w:ascii="Times New Roman" w:eastAsia="Times New Roman" w:hAnsi="Times New Roman" w:cs="Times New Roman"/>
          <w:bCs/>
          <w:sz w:val="24"/>
          <w:szCs w:val="24"/>
        </w:rPr>
        <w:t xml:space="preserve">For more information on PSPP, go to </w:t>
      </w:r>
      <w:r w:rsidR="00740939">
        <w:rPr>
          <w:rFonts w:ascii="Times New Roman" w:eastAsia="Times New Roman" w:hAnsi="Times New Roman" w:cs="Times New Roman"/>
          <w:bCs/>
          <w:sz w:val="24"/>
          <w:szCs w:val="24"/>
        </w:rPr>
        <w:t xml:space="preserve">their </w:t>
      </w:r>
      <w:hyperlink r:id="rId37" w:history="1">
        <w:r w:rsidR="00740939" w:rsidRPr="00740939">
          <w:rPr>
            <w:rStyle w:val="Hyperlink"/>
            <w:rFonts w:eastAsia="Times New Roman"/>
            <w:bCs/>
            <w:sz w:val="24"/>
            <w:szCs w:val="24"/>
          </w:rPr>
          <w:t>webs</w:t>
        </w:r>
        <w:r w:rsidR="00740939" w:rsidRPr="00740939">
          <w:rPr>
            <w:rStyle w:val="Hyperlink"/>
            <w:rFonts w:eastAsia="Times New Roman"/>
            <w:bCs/>
            <w:sz w:val="24"/>
            <w:szCs w:val="24"/>
          </w:rPr>
          <w:t>i</w:t>
        </w:r>
        <w:r w:rsidR="00740939" w:rsidRPr="00740939">
          <w:rPr>
            <w:rStyle w:val="Hyperlink"/>
            <w:rFonts w:eastAsia="Times New Roman"/>
            <w:bCs/>
            <w:sz w:val="24"/>
            <w:szCs w:val="24"/>
          </w:rPr>
          <w:t>te</w:t>
        </w:r>
      </w:hyperlink>
      <w:r w:rsidR="00740939">
        <w:rPr>
          <w:rFonts w:ascii="Times New Roman" w:eastAsia="Times New Roman" w:hAnsi="Times New Roman" w:cs="Times New Roman"/>
          <w:bCs/>
          <w:sz w:val="24"/>
          <w:szCs w:val="24"/>
        </w:rPr>
        <w:t>.</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7454440B" w:rsidR="007D4267"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 xml:space="preserve">SPSS for Windows:  A Basic Tutorial Version 22 </w:t>
      </w:r>
      <w:r w:rsidRPr="00AB45EF">
        <w:rPr>
          <w:rFonts w:ascii="Times New Roman" w:eastAsia="Times New Roman" w:hAnsi="Times New Roman" w:cs="Times New Roman"/>
          <w:sz w:val="24"/>
          <w:szCs w:val="24"/>
        </w:rPr>
        <w:t xml:space="preserve">is available on our </w:t>
      </w:r>
      <w:hyperlink r:id="rId38" w:history="1">
        <w:r w:rsidRPr="00740939">
          <w:rPr>
            <w:rStyle w:val="Hyperlink"/>
            <w:rFonts w:eastAsia="Times New Roman"/>
            <w:sz w:val="24"/>
            <w:szCs w:val="24"/>
          </w:rPr>
          <w:t>websi</w:t>
        </w:r>
        <w:r w:rsidRPr="00740939">
          <w:rPr>
            <w:rStyle w:val="Hyperlink"/>
            <w:rFonts w:eastAsia="Times New Roman"/>
            <w:sz w:val="24"/>
            <w:szCs w:val="24"/>
          </w:rPr>
          <w:t>t</w:t>
        </w:r>
        <w:r w:rsidRPr="00740939">
          <w:rPr>
            <w:rStyle w:val="Hyperlink"/>
            <w:rFonts w:eastAsia="Times New Roman"/>
            <w:sz w:val="24"/>
            <w:szCs w:val="24"/>
          </w:rPr>
          <w: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39" w:history="1">
        <w:r w:rsidRPr="00740939">
          <w:rPr>
            <w:rStyle w:val="Hyperlink"/>
            <w:rFonts w:eastAsia="Times New Roman"/>
            <w:sz w:val="24"/>
            <w:szCs w:val="24"/>
          </w:rPr>
          <w:t>webs</w:t>
        </w:r>
        <w:r w:rsidRPr="00740939">
          <w:rPr>
            <w:rStyle w:val="Hyperlink"/>
            <w:rFonts w:eastAsia="Times New Roman"/>
            <w:sz w:val="24"/>
            <w:szCs w:val="24"/>
          </w:rPr>
          <w:t>i</w:t>
        </w:r>
        <w:r w:rsidRPr="00740939">
          <w:rPr>
            <w:rStyle w:val="Hyperlink"/>
            <w:rFonts w:eastAsia="Times New Roman"/>
            <w:sz w:val="24"/>
            <w:szCs w:val="24"/>
          </w:rPr>
          <w:t>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0" w:history="1">
        <w:r w:rsidRPr="00740939">
          <w:rPr>
            <w:rStyle w:val="Hyperlink"/>
            <w:rFonts w:eastAsia="Times New Roman"/>
            <w:sz w:val="24"/>
            <w:szCs w:val="24"/>
          </w:rPr>
          <w:t>ICPSR</w:t>
        </w:r>
        <w:r w:rsidRPr="00740939">
          <w:rPr>
            <w:rStyle w:val="Hyperlink"/>
            <w:rFonts w:eastAsia="Times New Roman"/>
            <w:sz w:val="24"/>
            <w:szCs w:val="24"/>
          </w:rPr>
          <w:t>’</w:t>
        </w:r>
        <w:r w:rsidRPr="00740939">
          <w:rPr>
            <w:rStyle w:val="Hyperlink"/>
            <w:rFonts w:eastAsia="Times New Roman"/>
            <w:sz w:val="24"/>
            <w:szCs w:val="24"/>
          </w:rPr>
          <w: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419611E6" w:rsidR="001C709F" w:rsidRDefault="001C709F" w:rsidP="00AB45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extensive </w:t>
      </w:r>
      <w:hyperlink r:id="rId41" w:history="1">
        <w:r w:rsidRPr="00740939">
          <w:rPr>
            <w:rStyle w:val="Hyperlink"/>
            <w:rFonts w:eastAsia="Times New Roman"/>
            <w:sz w:val="24"/>
            <w:szCs w:val="24"/>
          </w:rPr>
          <w:t>list of links to othe</w:t>
        </w:r>
        <w:r w:rsidRPr="00740939">
          <w:rPr>
            <w:rStyle w:val="Hyperlink"/>
            <w:rFonts w:eastAsia="Times New Roman"/>
            <w:sz w:val="24"/>
            <w:szCs w:val="24"/>
          </w:rPr>
          <w:t>r</w:t>
        </w:r>
        <w:r w:rsidRPr="00740939">
          <w:rPr>
            <w:rStyle w:val="Hyperlink"/>
            <w:rFonts w:eastAsia="Times New Roman"/>
            <w:sz w:val="24"/>
            <w:szCs w:val="24"/>
          </w:rPr>
          <w:t xml:space="preserve">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AB45EF">
      <w:pPr>
        <w:spacing w:after="0"/>
        <w:rPr>
          <w:rFonts w:ascii="Times New Roman" w:eastAsia="Times New Roman" w:hAnsi="Times New Roman" w:cs="Times New Roman"/>
          <w:sz w:val="24"/>
          <w:szCs w:val="24"/>
        </w:rPr>
      </w:pPr>
    </w:p>
    <w:p w14:paraId="765B1BA9" w14:textId="356C6801" w:rsidR="00AB45EF" w:rsidRPr="00AB45EF" w:rsidRDefault="005C049C" w:rsidP="00AB45EF">
      <w:pPr>
        <w:spacing w:after="0"/>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t xml:space="preserve">The CSU has an excellent website (Merlot) full of teaching resources for your classes.  Accounts are free.  For more information, go to </w:t>
      </w:r>
      <w:hyperlink r:id="rId42" w:history="1">
        <w:r w:rsidR="00740939" w:rsidRPr="00740939">
          <w:rPr>
            <w:rStyle w:val="Hyperlink"/>
            <w:rFonts w:eastAsia="Times New Roman"/>
            <w:sz w:val="24"/>
            <w:szCs w:val="24"/>
          </w:rPr>
          <w:t>Merlot’s w</w:t>
        </w:r>
        <w:r w:rsidR="00740939" w:rsidRPr="00740939">
          <w:rPr>
            <w:rStyle w:val="Hyperlink"/>
            <w:rFonts w:eastAsia="Times New Roman"/>
            <w:sz w:val="24"/>
            <w:szCs w:val="24"/>
          </w:rPr>
          <w:t>e</w:t>
        </w:r>
        <w:r w:rsidR="00740939" w:rsidRPr="00740939">
          <w:rPr>
            <w:rStyle w:val="Hyperlink"/>
            <w:rFonts w:eastAsia="Times New Roman"/>
            <w:sz w:val="24"/>
            <w:szCs w:val="24"/>
          </w:rPr>
          <w:t>b</w:t>
        </w:r>
        <w:r w:rsidR="00740939" w:rsidRPr="00740939">
          <w:rPr>
            <w:rStyle w:val="Hyperlink"/>
            <w:rFonts w:eastAsia="Times New Roman"/>
            <w:sz w:val="24"/>
            <w:szCs w:val="24"/>
          </w:rPr>
          <w:t>s</w:t>
        </w:r>
        <w:r w:rsidR="00740939" w:rsidRPr="00740939">
          <w:rPr>
            <w:rStyle w:val="Hyperlink"/>
            <w:rFonts w:eastAsia="Times New Roman"/>
            <w:sz w:val="24"/>
            <w:szCs w:val="24"/>
          </w:rPr>
          <w:t>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1A1F6855"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3"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p>
    <w:p w14:paraId="7A1064FC" w14:textId="77777777" w:rsidR="00AB45EF" w:rsidRPr="00AB45EF" w:rsidRDefault="00AB45EF" w:rsidP="00AB45EF">
      <w:pPr>
        <w:spacing w:after="0"/>
        <w:rPr>
          <w:rFonts w:ascii="Times New Roman" w:eastAsia="Times New Roman" w:hAnsi="Times New Roman" w:cs="Times New Roman"/>
          <w:b/>
          <w:sz w:val="24"/>
          <w:szCs w:val="24"/>
        </w:rPr>
      </w:pPr>
    </w:p>
    <w:p w14:paraId="61FF0697" w14:textId="77777777" w:rsidR="00AB45EF" w:rsidRPr="007D4267" w:rsidRDefault="00AB45EF" w:rsidP="007D4267">
      <w:pPr>
        <w:pStyle w:val="Heading3"/>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AB45EF">
      <w:pPr>
        <w:spacing w:after="0"/>
        <w:rPr>
          <w:rFonts w:ascii="Times New Roman" w:eastAsia="Times New Roman" w:hAnsi="Times New Roman" w:cs="Times New Roman"/>
          <w:sz w:val="24"/>
          <w:szCs w:val="24"/>
        </w:rPr>
      </w:pPr>
    </w:p>
    <w:p w14:paraId="6EEFF967" w14:textId="77777777"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There are several commonly used statistical packages in the CSU.  The SSRIC offers workshops on both SDA and SPSS.</w:t>
      </w:r>
    </w:p>
    <w:p w14:paraId="073FC7B4" w14:textId="77777777" w:rsidR="00AB45EF" w:rsidRPr="00AB45EF" w:rsidRDefault="00AB45EF" w:rsidP="00AB45EF">
      <w:pPr>
        <w:spacing w:after="0"/>
        <w:rPr>
          <w:rFonts w:ascii="Times New Roman" w:eastAsia="Times New Roman" w:hAnsi="Times New Roman" w:cs="Times New Roman"/>
          <w:sz w:val="24"/>
          <w:szCs w:val="24"/>
        </w:rPr>
      </w:pPr>
    </w:p>
    <w:p w14:paraId="1A40A6CA" w14:textId="148AF943" w:rsidR="00AB45EF" w:rsidRDefault="00AB45EF" w:rsidP="00C80A24">
      <w:pPr>
        <w:numPr>
          <w:ilvl w:val="0"/>
          <w:numId w:val="5"/>
        </w:numPr>
        <w:spacing w:after="0"/>
        <w:rPr>
          <w:rFonts w:ascii="Times New Roman" w:eastAsia="Times New Roman" w:hAnsi="Times New Roman" w:cs="Times New Roman"/>
          <w:sz w:val="24"/>
          <w:szCs w:val="24"/>
        </w:rPr>
      </w:pPr>
      <w:r w:rsidRPr="00E35207">
        <w:rPr>
          <w:rFonts w:ascii="Times New Roman" w:eastAsia="Times New Roman" w:hAnsi="Times New Roman" w:cs="Times New Roman"/>
          <w:sz w:val="24"/>
          <w:szCs w:val="24"/>
        </w:rPr>
        <w:t xml:space="preserve">Survey Documentation and Analysis (SDA).  SDA is a software program created at UC Berkeley that allows online data analysis, including frequencies, comparison of means, crosstabulations, comparison of means, correlation and regression, and logistic regression. A new release of SDA is now available. A list of SDA resources can be found on the SSRIC’s </w:t>
      </w:r>
      <w:hyperlink r:id="rId44" w:history="1">
        <w:r w:rsidRPr="00E35207">
          <w:rPr>
            <w:rStyle w:val="Hyperlink"/>
            <w:rFonts w:eastAsia="Times New Roman"/>
            <w:sz w:val="24"/>
            <w:szCs w:val="24"/>
          </w:rPr>
          <w:t>we</w:t>
        </w:r>
        <w:r w:rsidRPr="00E35207">
          <w:rPr>
            <w:rStyle w:val="Hyperlink"/>
            <w:rFonts w:eastAsia="Times New Roman"/>
            <w:sz w:val="24"/>
            <w:szCs w:val="24"/>
          </w:rPr>
          <w:t>b</w:t>
        </w:r>
        <w:r w:rsidRPr="00E35207">
          <w:rPr>
            <w:rStyle w:val="Hyperlink"/>
            <w:rFonts w:eastAsia="Times New Roman"/>
            <w:sz w:val="24"/>
            <w:szCs w:val="24"/>
          </w:rPr>
          <w:t>site</w:t>
        </w:r>
      </w:hyperlink>
    </w:p>
    <w:p w14:paraId="32894C98" w14:textId="77777777" w:rsidR="00E35207" w:rsidRPr="00AB45EF" w:rsidRDefault="00E35207" w:rsidP="00E35207">
      <w:pPr>
        <w:spacing w:after="0"/>
        <w:ind w:left="720"/>
        <w:rPr>
          <w:rFonts w:ascii="Times New Roman" w:eastAsia="Times New Roman" w:hAnsi="Times New Roman" w:cs="Times New Roman"/>
          <w:sz w:val="24"/>
          <w:szCs w:val="24"/>
        </w:rPr>
      </w:pPr>
    </w:p>
    <w:p w14:paraId="3D4B6654" w14:textId="16C69A95" w:rsidR="00E35207" w:rsidRPr="00532FA4" w:rsidRDefault="00AB45EF" w:rsidP="00E35207">
      <w:pPr>
        <w:numPr>
          <w:ilvl w:val="0"/>
          <w:numId w:val="5"/>
        </w:numPr>
        <w:spacing w:after="0"/>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45" w:history="1">
        <w:r w:rsidRPr="00E35207">
          <w:rPr>
            <w:rStyle w:val="Hyperlink"/>
            <w:rFonts w:eastAsia="Times New Roman"/>
            <w:sz w:val="24"/>
            <w:szCs w:val="24"/>
          </w:rPr>
          <w:t>online tex</w:t>
        </w:r>
        <w:r w:rsidRPr="00E35207">
          <w:rPr>
            <w:rStyle w:val="Hyperlink"/>
            <w:rFonts w:eastAsia="Times New Roman"/>
            <w:sz w:val="24"/>
            <w:szCs w:val="24"/>
          </w:rPr>
          <w:t>t</w:t>
        </w:r>
        <w:r w:rsidRPr="00E35207">
          <w:rPr>
            <w:rStyle w:val="Hyperlink"/>
            <w:rFonts w:eastAsia="Times New Roman"/>
            <w:sz w:val="24"/>
            <w:szCs w:val="24"/>
          </w:rPr>
          <w: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7D4267">
      <w:pPr>
        <w:pStyle w:val="Heading3"/>
        <w:rPr>
          <w:rFonts w:eastAsia="Times New Roman"/>
          <w:color w:val="auto"/>
        </w:rPr>
      </w:pPr>
      <w:r w:rsidRPr="00532FA4">
        <w:rPr>
          <w:rFonts w:eastAsia="Times New Roman"/>
          <w:color w:val="auto"/>
        </w:rPr>
        <w:t>Teaching with Data</w:t>
      </w:r>
    </w:p>
    <w:p w14:paraId="7889130E" w14:textId="77777777" w:rsidR="00AB45EF" w:rsidRPr="00AB45EF" w:rsidRDefault="00AB45EF" w:rsidP="00AB45EF">
      <w:pPr>
        <w:spacing w:after="0"/>
        <w:rPr>
          <w:rFonts w:ascii="Times New Roman" w:eastAsia="Times New Roman" w:hAnsi="Times New Roman" w:cs="Times New Roman"/>
          <w:b/>
          <w:bCs/>
          <w:sz w:val="24"/>
          <w:szCs w:val="24"/>
        </w:rPr>
      </w:pPr>
    </w:p>
    <w:p w14:paraId="3DAD0349" w14:textId="5942741D" w:rsidR="00AB45EF" w:rsidRDefault="00E35207" w:rsidP="00AB45EF">
      <w:pPr>
        <w:spacing w:after="0"/>
        <w:rPr>
          <w:rFonts w:ascii="Times New Roman" w:eastAsia="Times New Roman" w:hAnsi="Times New Roman" w:cs="Times New Roman"/>
          <w:bCs/>
          <w:sz w:val="24"/>
          <w:szCs w:val="24"/>
        </w:rPr>
      </w:pPr>
      <w:hyperlink r:id="rId46" w:history="1">
        <w:r w:rsidR="00AB45EF" w:rsidRPr="00E35207">
          <w:rPr>
            <w:rStyle w:val="Hyperlink"/>
            <w:rFonts w:eastAsia="Times New Roman"/>
            <w:bCs/>
            <w:sz w:val="24"/>
            <w:szCs w:val="24"/>
          </w:rPr>
          <w:t>Teachi</w:t>
        </w:r>
        <w:r w:rsidR="00AB45EF" w:rsidRPr="00E35207">
          <w:rPr>
            <w:rStyle w:val="Hyperlink"/>
            <w:rFonts w:eastAsia="Times New Roman"/>
            <w:bCs/>
            <w:sz w:val="24"/>
            <w:szCs w:val="24"/>
          </w:rPr>
          <w:t>n</w:t>
        </w:r>
        <w:r w:rsidR="00AB45EF" w:rsidRPr="00E35207">
          <w:rPr>
            <w:rStyle w:val="Hyperlink"/>
            <w:rFonts w:eastAsia="Times New Roman"/>
            <w:bCs/>
            <w:sz w:val="24"/>
            <w:szCs w:val="24"/>
          </w:rPr>
          <w:t>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AB45EF">
      <w:pPr>
        <w:spacing w:after="0"/>
        <w:rPr>
          <w:rFonts w:ascii="Times New Roman" w:eastAsia="Times New Roman" w:hAnsi="Times New Roman" w:cs="Times New Roman"/>
          <w:bCs/>
          <w:sz w:val="24"/>
          <w:szCs w:val="24"/>
        </w:rPr>
      </w:pPr>
    </w:p>
    <w:p w14:paraId="640A788E" w14:textId="77777777" w:rsidR="00AB45EF" w:rsidRPr="007D4267" w:rsidRDefault="00AB45EF" w:rsidP="007D4267">
      <w:pPr>
        <w:pStyle w:val="Heading3"/>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AB45EF">
      <w:pPr>
        <w:spacing w:after="0"/>
        <w:rPr>
          <w:rFonts w:ascii="Times New Roman" w:eastAsia="Times New Roman" w:hAnsi="Times New Roman" w:cs="Times New Roman"/>
          <w:sz w:val="24"/>
          <w:szCs w:val="24"/>
        </w:rPr>
      </w:pPr>
    </w:p>
    <w:p w14:paraId="6B26419F" w14:textId="79530EF1"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sends out periodic emails about our Student Research Conference, workshops, the Field Faculty Fellowship program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47" w:history="1">
        <w:r w:rsidR="00E35207" w:rsidRPr="00E35207">
          <w:rPr>
            <w:rStyle w:val="Hyperlink"/>
            <w:rFonts w:eastAsia="Times New Roman"/>
            <w:sz w:val="24"/>
            <w:szCs w:val="24"/>
          </w:rPr>
          <w:t>subscribe pag</w:t>
        </w:r>
        <w:r w:rsidR="00E35207" w:rsidRPr="00E35207">
          <w:rPr>
            <w:rStyle w:val="Hyperlink"/>
            <w:rFonts w:eastAsia="Times New Roman"/>
            <w:sz w:val="24"/>
            <w:szCs w:val="24"/>
          </w:rPr>
          <w:t>e</w:t>
        </w:r>
        <w:r w:rsidR="00E35207" w:rsidRPr="00E35207">
          <w:rPr>
            <w:rStyle w:val="Hyperlink"/>
            <w:rFonts w:eastAsia="Times New Roman"/>
            <w:sz w:val="24"/>
            <w:szCs w:val="24"/>
          </w:rPr>
          <w:t xml:space="preserv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35B06760" w14:textId="77777777" w:rsidR="00AB45EF" w:rsidRPr="007D4267" w:rsidRDefault="00AB45EF" w:rsidP="007D4267">
      <w:pPr>
        <w:pStyle w:val="Heading3"/>
        <w:rPr>
          <w:rFonts w:eastAsia="Times New Roman"/>
          <w:color w:val="auto"/>
        </w:rPr>
      </w:pPr>
      <w:r w:rsidRPr="007D4267">
        <w:rPr>
          <w:rFonts w:eastAsia="Times New Roman"/>
          <w:color w:val="auto"/>
        </w:rPr>
        <w:t>Contacts</w:t>
      </w:r>
    </w:p>
    <w:p w14:paraId="4B7A9608" w14:textId="77777777" w:rsidR="00AB45EF" w:rsidRPr="00AB45EF" w:rsidRDefault="00AB45EF" w:rsidP="00AB45EF">
      <w:pPr>
        <w:spacing w:after="0"/>
        <w:rPr>
          <w:rFonts w:ascii="Times New Roman" w:eastAsia="Times New Roman" w:hAnsi="Times New Roman" w:cs="Times New Roman"/>
          <w:b/>
          <w:sz w:val="24"/>
          <w:szCs w:val="24"/>
        </w:rPr>
      </w:pPr>
    </w:p>
    <w:p w14:paraId="38DA87AD" w14:textId="77777777" w:rsidR="00AB45EF" w:rsidRPr="00AB45EF" w:rsidRDefault="007C5E53" w:rsidP="00AB45E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2015-16</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Stafford Cox</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Academic Technology Services, </w:t>
      </w:r>
      <w:hyperlink r:id="rId48" w:history="1">
        <w:r w:rsidRPr="003253F8">
          <w:rPr>
            <w:rStyle w:val="Hyperlink"/>
            <w:rFonts w:eastAsia="Times New Roman"/>
            <w:sz w:val="24"/>
            <w:szCs w:val="24"/>
          </w:rPr>
          <w:t>scox@csulb.edu</w:t>
        </w:r>
      </w:hyperlink>
      <w:r>
        <w:rPr>
          <w:rFonts w:ascii="Times New Roman" w:eastAsia="Times New Roman" w:hAnsi="Times New Roman" w:cs="Times New Roman"/>
          <w:sz w:val="24"/>
          <w:szCs w:val="24"/>
        </w:rPr>
        <w:t xml:space="preserve">, 562-985-7801 </w:t>
      </w:r>
    </w:p>
    <w:p w14:paraId="3293B85D" w14:textId="77777777"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49"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14:paraId="68148A52" w14:textId="77777777" w:rsidR="002C35CA" w:rsidRDefault="002C35CA"/>
    <w:sectPr w:rsidR="002C35CA" w:rsidSect="008F40D6">
      <w:headerReference w:type="default" r:id="rId50"/>
      <w:footerReference w:type="default" r:id="rId51"/>
      <w:footerReference w:type="first" r:id="rId52"/>
      <w:pgSz w:w="12240" w:h="15840"/>
      <w:pgMar w:top="1008" w:right="1008" w:bottom="1008" w:left="100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2A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75E8" w14:textId="77777777" w:rsidR="00DD233F" w:rsidRDefault="00DD233F" w:rsidP="00AB45EF">
      <w:pPr>
        <w:spacing w:after="0"/>
      </w:pPr>
      <w:r>
        <w:separator/>
      </w:r>
    </w:p>
  </w:endnote>
  <w:endnote w:type="continuationSeparator" w:id="0">
    <w:p w14:paraId="788E3538" w14:textId="77777777" w:rsidR="00DD233F" w:rsidRDefault="00DD233F"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77777777" w:rsidR="008F40D6" w:rsidRDefault="009D4999">
    <w:pPr>
      <w:pStyle w:val="Footer"/>
      <w:jc w:val="center"/>
    </w:pPr>
    <w:r>
      <w:fldChar w:fldCharType="begin"/>
    </w:r>
    <w:r>
      <w:instrText xml:space="preserve"> PAGE   \* MERGEFORMAT </w:instrText>
    </w:r>
    <w:r>
      <w:fldChar w:fldCharType="separate"/>
    </w:r>
    <w:r w:rsidR="00377CD0">
      <w:rPr>
        <w:noProof/>
      </w:rPr>
      <w:t>2</w:t>
    </w:r>
    <w:r>
      <w:fldChar w:fldCharType="end"/>
    </w:r>
  </w:p>
  <w:p w14:paraId="02B7B448" w14:textId="77777777" w:rsidR="008F40D6" w:rsidRDefault="00DD2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77777777" w:rsidR="007B7310" w:rsidRDefault="007B7310">
        <w:pPr>
          <w:pStyle w:val="Footer"/>
          <w:jc w:val="center"/>
        </w:pPr>
        <w:r>
          <w:fldChar w:fldCharType="begin"/>
        </w:r>
        <w:r>
          <w:instrText xml:space="preserve"> PAGE   \* MERGEFORMAT </w:instrText>
        </w:r>
        <w:r>
          <w:fldChar w:fldCharType="separate"/>
        </w:r>
        <w:r w:rsidR="00377CD0">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2A16" w14:textId="77777777" w:rsidR="00DD233F" w:rsidRDefault="00DD233F" w:rsidP="00AB45EF">
      <w:pPr>
        <w:spacing w:after="0"/>
      </w:pPr>
      <w:r>
        <w:separator/>
      </w:r>
    </w:p>
  </w:footnote>
  <w:footnote w:type="continuationSeparator" w:id="0">
    <w:p w14:paraId="529B92EA" w14:textId="77777777" w:rsidR="00DD233F" w:rsidRDefault="00DD233F" w:rsidP="00AB45EF">
      <w:pPr>
        <w:spacing w:after="0"/>
      </w:pPr>
      <w:r>
        <w:continuationSeparator/>
      </w:r>
    </w:p>
  </w:footnote>
  <w:footnote w:id="1">
    <w:p w14:paraId="7B5FEA9E" w14:textId="77777777"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661FB7">
        <w:rPr>
          <w:lang w:val="en-US"/>
        </w:rPr>
        <w:t xml:space="preserve">Stafford Cox </w:t>
      </w:r>
      <w:r>
        <w:t xml:space="preserve"> (</w:t>
      </w:r>
      <w:hyperlink r:id="rId1" w:history="1">
        <w:r w:rsidR="00661FB7" w:rsidRPr="003253F8">
          <w:rPr>
            <w:rStyle w:val="Hyperlink"/>
            <w:lang w:val="en-US"/>
          </w:rPr>
          <w:t>scox@csulb.edu</w:t>
        </w:r>
      </w:hyperlink>
      <w:r>
        <w:rPr>
          <w:lang w:val="en-US"/>
        </w:rPr>
        <w:t>,</w:t>
      </w:r>
      <w:r>
        <w:t xml:space="preserve"> SSRIC chair for 201</w:t>
      </w:r>
      <w:r w:rsidR="00661FB7">
        <w:rPr>
          <w:lang w:val="en-US"/>
        </w:rPr>
        <w:t>5</w:t>
      </w:r>
      <w:r>
        <w:t>-1</w:t>
      </w:r>
      <w:r w:rsidR="00661FB7">
        <w:rPr>
          <w:lang w:val="en-US"/>
        </w:rPr>
        <w:t>6</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361A1DB5"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E23B8E">
      <w:rPr>
        <w:b/>
        <w:lang w:val="en-US"/>
      </w:rPr>
      <w:t>Winter 2016</w:t>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31758"/>
    <w:multiLevelType w:val="hybridMultilevel"/>
    <w:tmpl w:val="31F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ord Cox">
    <w15:presenceInfo w15:providerId="None" w15:userId="Stafford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C1617"/>
    <w:rsid w:val="000E7D6D"/>
    <w:rsid w:val="00135E8C"/>
    <w:rsid w:val="001A4A76"/>
    <w:rsid w:val="001C6488"/>
    <w:rsid w:val="001C709F"/>
    <w:rsid w:val="00236E2F"/>
    <w:rsid w:val="00284529"/>
    <w:rsid w:val="002A263A"/>
    <w:rsid w:val="002C35CA"/>
    <w:rsid w:val="00302D56"/>
    <w:rsid w:val="00377CD0"/>
    <w:rsid w:val="00402B6D"/>
    <w:rsid w:val="0044719E"/>
    <w:rsid w:val="004649F7"/>
    <w:rsid w:val="00484E88"/>
    <w:rsid w:val="004B397A"/>
    <w:rsid w:val="004C063E"/>
    <w:rsid w:val="004C4AB3"/>
    <w:rsid w:val="00532FA4"/>
    <w:rsid w:val="0055420B"/>
    <w:rsid w:val="005C049C"/>
    <w:rsid w:val="00606D42"/>
    <w:rsid w:val="00661FB7"/>
    <w:rsid w:val="006C6A1B"/>
    <w:rsid w:val="006C7D4A"/>
    <w:rsid w:val="006F7162"/>
    <w:rsid w:val="0072665D"/>
    <w:rsid w:val="00740939"/>
    <w:rsid w:val="007A5A6D"/>
    <w:rsid w:val="007B7310"/>
    <w:rsid w:val="007B7C29"/>
    <w:rsid w:val="007C5E53"/>
    <w:rsid w:val="007D4267"/>
    <w:rsid w:val="0080386D"/>
    <w:rsid w:val="008976ED"/>
    <w:rsid w:val="008A53F0"/>
    <w:rsid w:val="008E17E8"/>
    <w:rsid w:val="00904AE8"/>
    <w:rsid w:val="00951A67"/>
    <w:rsid w:val="00963149"/>
    <w:rsid w:val="009C22A1"/>
    <w:rsid w:val="009D4999"/>
    <w:rsid w:val="009D7582"/>
    <w:rsid w:val="009F00B1"/>
    <w:rsid w:val="00A36747"/>
    <w:rsid w:val="00A45DD3"/>
    <w:rsid w:val="00A77ACD"/>
    <w:rsid w:val="00A81BF5"/>
    <w:rsid w:val="00AA09E0"/>
    <w:rsid w:val="00AB45EF"/>
    <w:rsid w:val="00B07095"/>
    <w:rsid w:val="00B40C6F"/>
    <w:rsid w:val="00B42807"/>
    <w:rsid w:val="00B5171E"/>
    <w:rsid w:val="00BC2791"/>
    <w:rsid w:val="00C43696"/>
    <w:rsid w:val="00C55233"/>
    <w:rsid w:val="00CB66F8"/>
    <w:rsid w:val="00CE09A7"/>
    <w:rsid w:val="00D86061"/>
    <w:rsid w:val="00DD233F"/>
    <w:rsid w:val="00DE5211"/>
    <w:rsid w:val="00E063B4"/>
    <w:rsid w:val="00E16355"/>
    <w:rsid w:val="00E23B8E"/>
    <w:rsid w:val="00E27FEF"/>
    <w:rsid w:val="00E35207"/>
    <w:rsid w:val="00E42854"/>
    <w:rsid w:val="00E96441"/>
    <w:rsid w:val="00EA0331"/>
    <w:rsid w:val="00F25E7D"/>
    <w:rsid w:val="00F6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www.youtube.com/" TargetMode="External"/><Relationship Id="rId26" Type="http://schemas.openxmlformats.org/officeDocument/2006/relationships/hyperlink" Target="http://www.field.com/" TargetMode="External"/><Relationship Id="rId39" Type="http://schemas.openxmlformats.org/officeDocument/2006/relationships/hyperlink" Target="http://www.cpp.edu/~jlkorey/POWERMUTT/index.html" TargetMode="External"/><Relationship Id="rId21" Type="http://schemas.openxmlformats.org/officeDocument/2006/relationships/hyperlink" Target="http://teachingwithdata.org" TargetMode="External"/><Relationship Id="rId34" Type="http://schemas.openxmlformats.org/officeDocument/2006/relationships/hyperlink" Target="http://www.ssric.org/trd/exercises/" TargetMode="External"/><Relationship Id="rId42" Type="http://schemas.openxmlformats.org/officeDocument/2006/relationships/hyperlink" Target="http://merlot.org/" TargetMode="External"/><Relationship Id="rId47" Type="http://schemas.openxmlformats.org/officeDocument/2006/relationships/hyperlink" Target="http://www.ssric.org/mailer/subscribe" TargetMode="External"/><Relationship Id="rId50" Type="http://schemas.openxmlformats.org/officeDocument/2006/relationships/header" Target="header1.xm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participate/workshops" TargetMode="External"/><Relationship Id="rId25" Type="http://schemas.openxmlformats.org/officeDocument/2006/relationships/hyperlink" Target="http://www.icpsr.org" TargetMode="External"/><Relationship Id="rId33" Type="http://schemas.openxmlformats.org/officeDocument/2006/relationships/hyperlink" Target="http://www.ssric.org/mailer/subscribe" TargetMode="External"/><Relationship Id="rId38" Type="http://schemas.openxmlformats.org/officeDocument/2006/relationships/hyperlink" Target="http://ssric.org/node/459" TargetMode="External"/><Relationship Id="rId46" Type="http://schemas.openxmlformats.org/officeDocument/2006/relationships/hyperlink" Target="http://TeachingWithData.org" TargetMode="External"/><Relationship Id="rId2" Type="http://schemas.openxmlformats.org/officeDocument/2006/relationships/numbering" Target="numbering.xml"/><Relationship Id="rId16" Type="http://schemas.openxmlformats.org/officeDocument/2006/relationships/hyperlink" Target="http://ssric.org/participate/workshops" TargetMode="External"/><Relationship Id="rId20" Type="http://schemas.openxmlformats.org/officeDocument/2006/relationships/hyperlink" Target="http://ssric.org/participate/workshops" TargetMode="External"/><Relationship Id="rId29" Type="http://schemas.openxmlformats.org/officeDocument/2006/relationships/hyperlink" Target="mailto:ednelson@csufresno.edu" TargetMode="External"/><Relationship Id="rId41" Type="http://schemas.openxmlformats.org/officeDocument/2006/relationships/hyperlink" Target="http://ssric.org/tr/link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www.ssric.org/data" TargetMode="External"/><Relationship Id="rId32" Type="http://schemas.openxmlformats.org/officeDocument/2006/relationships/hyperlink" Target="http://www.ssric.org/participate/src" TargetMode="External"/><Relationship Id="rId37" Type="http://schemas.openxmlformats.org/officeDocument/2006/relationships/hyperlink" Target="http://www.gnu.org/software/pspp" TargetMode="External"/><Relationship Id="rId40" Type="http://schemas.openxmlformats.org/officeDocument/2006/relationships/hyperlink" Target="http://www.icpsr.umich.edu/icpsrweb/instructors/icsc/index.jsp" TargetMode="External"/><Relationship Id="rId45" Type="http://schemas.openxmlformats.org/officeDocument/2006/relationships/hyperlink" Target="http://ssric.org/node/459"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sric.org/trd/exercises/" TargetMode="External"/><Relationship Id="rId23" Type="http://schemas.openxmlformats.org/officeDocument/2006/relationships/hyperlink" Target="http://www.ssric.org/trd/exercises/" TargetMode="External"/><Relationship Id="rId28" Type="http://schemas.openxmlformats.org/officeDocument/2006/relationships/hyperlink" Target="http://ropercenter.cornell.edu" TargetMode="External"/><Relationship Id="rId36" Type="http://schemas.openxmlformats.org/officeDocument/2006/relationships/hyperlink" Target="http://www.ssric.org/trd/exercises/" TargetMode="External"/><Relationship Id="rId49" Type="http://schemas.openxmlformats.org/officeDocument/2006/relationships/hyperlink" Target="mailto:ednelson@csufresno.edu" TargetMode="External"/><Relationship Id="rId10" Type="http://schemas.openxmlformats.org/officeDocument/2006/relationships/hyperlink" Target="http://www.ssric.org/" TargetMode="External"/><Relationship Id="rId19" Type="http://schemas.openxmlformats.org/officeDocument/2006/relationships/hyperlink" Target="mailto:ednelson@csufresno.edu" TargetMode="External"/><Relationship Id="rId31" Type="http://schemas.openxmlformats.org/officeDocument/2006/relationships/hyperlink" Target="http://www.ssric.org/participate/field_institute" TargetMode="External"/><Relationship Id="rId44" Type="http://schemas.openxmlformats.org/officeDocument/2006/relationships/hyperlink" Target="http://www.ssric.org/data/sda"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ric.org/node/492" TargetMode="External"/><Relationship Id="rId22" Type="http://schemas.openxmlformats.org/officeDocument/2006/relationships/hyperlink" Target="http://ssric.org/participate/src" TargetMode="External"/><Relationship Id="rId27" Type="http://schemas.openxmlformats.org/officeDocument/2006/relationships/hyperlink" Target="http://ucdata.berkeley.edu/data_record.php?recid=3" TargetMode="External"/><Relationship Id="rId30" Type="http://schemas.openxmlformats.org/officeDocument/2006/relationships/hyperlink" Target="http://www.ssric.org/participate/workshops" TargetMode="External"/><Relationship Id="rId35" Type="http://schemas.openxmlformats.org/officeDocument/2006/relationships/hyperlink" Target="http://ssric.org/node/492" TargetMode="External"/><Relationship Id="rId43" Type="http://schemas.openxmlformats.org/officeDocument/2006/relationships/hyperlink" Target="mailto:jlkorey@cpp.edu" TargetMode="External"/><Relationship Id="rId48" Type="http://schemas.openxmlformats.org/officeDocument/2006/relationships/hyperlink" Target="mailto:scox@csulb.edu"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scox@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873A-332D-4651-AEB1-DA265F4E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ednelson</cp:lastModifiedBy>
  <cp:revision>4</cp:revision>
  <cp:lastPrinted>2016-01-22T22:03:00Z</cp:lastPrinted>
  <dcterms:created xsi:type="dcterms:W3CDTF">2016-01-23T02:34:00Z</dcterms:created>
  <dcterms:modified xsi:type="dcterms:W3CDTF">2016-02-15T12:35:00Z</dcterms:modified>
</cp:coreProperties>
</file>