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2" w:rsidRDefault="005E30A2" w:rsidP="005E30A2">
      <w:pPr>
        <w:pStyle w:val="A"/>
        <w:rPr>
          <w:bCs/>
          <w:szCs w:val="36"/>
        </w:rPr>
      </w:pPr>
      <w:bookmarkStart w:id="0" w:name="_Toc168444451"/>
      <w:r w:rsidRPr="00C34FFE">
        <w:rPr>
          <w:bCs/>
          <w:szCs w:val="36"/>
        </w:rPr>
        <w:t>Chapter Nine:  Presenting Your Data</w:t>
      </w:r>
      <w:bookmarkEnd w:id="0"/>
      <w:r w:rsidR="00561561">
        <w:rPr>
          <w:rStyle w:val="FootnoteReference"/>
          <w:bCs/>
          <w:szCs w:val="36"/>
        </w:rPr>
        <w:footnoteReference w:id="1"/>
      </w:r>
    </w:p>
    <w:p w:rsidR="00A00FC6" w:rsidRPr="00677DA0" w:rsidRDefault="00A00FC6" w:rsidP="005E30A2">
      <w:pPr>
        <w:pStyle w:val="A"/>
        <w:rPr>
          <w:b w:val="0"/>
          <w:bCs/>
          <w:sz w:val="24"/>
          <w:szCs w:val="24"/>
        </w:rPr>
      </w:pPr>
      <w:r w:rsidRPr="00677DA0">
        <w:rPr>
          <w:b w:val="0"/>
          <w:bCs/>
          <w:sz w:val="24"/>
          <w:szCs w:val="24"/>
        </w:rPr>
        <w:t>John L. Korey</w:t>
      </w:r>
    </w:p>
    <w:p w:rsidR="005E30A2" w:rsidRPr="00C34FFE" w:rsidRDefault="005E30A2" w:rsidP="005E30A2">
      <w:pPr>
        <w:jc w:val="center"/>
        <w:rPr>
          <w:b/>
          <w:bCs/>
        </w:rPr>
      </w:pPr>
    </w:p>
    <w:p w:rsidR="005E30A2" w:rsidRPr="00C34FFE" w:rsidRDefault="005E30A2" w:rsidP="005E30A2">
      <w:r w:rsidRPr="00C34FFE">
        <w:t xml:space="preserve">This chapter discusses methods for presenting your data and findings in your reports.  Most of </w:t>
      </w:r>
      <w:r w:rsidR="007276A9">
        <w:t>it</w:t>
      </w:r>
      <w:r w:rsidRPr="00C34FFE">
        <w:t xml:space="preserve"> is devoted to introducing you to methods for creating and editing charts.  Then, we review ways to edit the tabular output from the various statistical procedures so that you convey just the information you need.  Finally, we show you how to copy your work from the </w:t>
      </w:r>
      <w:r>
        <w:t>IBM SPSS</w:t>
      </w:r>
      <w:r w:rsidRPr="00C34FFE">
        <w:t xml:space="preserve"> output screen into a word-processing document (Microsoft Word).</w:t>
      </w:r>
    </w:p>
    <w:p w:rsidR="005E30A2" w:rsidRPr="00C34FFE" w:rsidRDefault="005E30A2" w:rsidP="005E30A2"/>
    <w:p w:rsidR="005E30A2" w:rsidRPr="00B13B6B" w:rsidRDefault="005E30A2" w:rsidP="005E30A2">
      <w:pPr>
        <w:pStyle w:val="B"/>
        <w:rPr>
          <w:bCs/>
          <w:szCs w:val="28"/>
        </w:rPr>
      </w:pPr>
      <w:bookmarkStart w:id="1" w:name="_Toc78282724"/>
      <w:bookmarkStart w:id="2" w:name="_Toc168017588"/>
      <w:bookmarkStart w:id="3" w:name="_Toc168444452"/>
      <w:r w:rsidRPr="00B13B6B">
        <w:rPr>
          <w:bCs/>
          <w:szCs w:val="28"/>
        </w:rPr>
        <w:t>Charts</w:t>
      </w:r>
      <w:bookmarkEnd w:id="1"/>
      <w:bookmarkEnd w:id="2"/>
      <w:bookmarkEnd w:id="3"/>
    </w:p>
    <w:p w:rsidR="005E30A2" w:rsidRDefault="005E30A2" w:rsidP="005E30A2">
      <w:pPr>
        <w:rPr>
          <w:bCs/>
        </w:rPr>
      </w:pPr>
    </w:p>
    <w:p w:rsidR="004A4943" w:rsidRPr="009735E6" w:rsidRDefault="004A4943" w:rsidP="005E30A2">
      <w:pPr>
        <w:rPr>
          <w:bCs/>
        </w:rPr>
      </w:pPr>
    </w:p>
    <w:p w:rsidR="00394789" w:rsidRPr="009735E6" w:rsidRDefault="007E0297" w:rsidP="005E30A2">
      <w:pPr>
        <w:rPr>
          <w:bCs/>
        </w:rPr>
      </w:pPr>
      <w:r w:rsidRPr="009735E6">
        <w:rPr>
          <w:bCs/>
        </w:rPr>
        <w:t>S</w:t>
      </w:r>
      <w:r w:rsidR="00394789" w:rsidRPr="009735E6">
        <w:rPr>
          <w:bCs/>
        </w:rPr>
        <w:t xml:space="preserve">ome of the </w:t>
      </w:r>
      <w:r w:rsidRPr="009735E6">
        <w:rPr>
          <w:bCs/>
        </w:rPr>
        <w:t xml:space="preserve">statistical </w:t>
      </w:r>
      <w:r w:rsidR="00394789" w:rsidRPr="009735E6">
        <w:rPr>
          <w:bCs/>
        </w:rPr>
        <w:t xml:space="preserve">procedures in </w:t>
      </w:r>
      <w:r w:rsidRPr="009735E6">
        <w:rPr>
          <w:bCs/>
        </w:rPr>
        <w:t>IBM SPSS provide optional graphic as well as tabular output.  In Chapter 4, we saw that “Frequencies” can be used to produce bar charts, pie charts, and histograms, and that the “Explore” procedure can yield stem and leaf diagrams, histograms, Q-Q plots, and boxplots.  In addition, the “Crosstabs” procedure can display clustered bar charts.</w:t>
      </w:r>
    </w:p>
    <w:p w:rsidR="001222CC" w:rsidRPr="009735E6" w:rsidRDefault="001222CC" w:rsidP="005E30A2">
      <w:pPr>
        <w:rPr>
          <w:bCs/>
        </w:rPr>
      </w:pPr>
    </w:p>
    <w:p w:rsidR="001222CC" w:rsidRPr="009735E6" w:rsidRDefault="001222CC" w:rsidP="005E30A2">
      <w:pPr>
        <w:rPr>
          <w:bCs/>
        </w:rPr>
      </w:pPr>
      <w:r w:rsidRPr="009735E6">
        <w:rPr>
          <w:bCs/>
        </w:rPr>
        <w:t xml:space="preserve">Producing charts as a byproduct of these procedures has some </w:t>
      </w:r>
      <w:r w:rsidR="007276A9" w:rsidRPr="009735E6">
        <w:rPr>
          <w:bCs/>
        </w:rPr>
        <w:t>limitations</w:t>
      </w:r>
      <w:r w:rsidRPr="009735E6">
        <w:rPr>
          <w:bCs/>
        </w:rPr>
        <w:t xml:space="preserve">.  The variety of charts available is quite limited, and those that are provided give users limited control over the output.  Fortunately, IBM SPSS also provides a “Chart Builder” that is much more powerful when it comes to graphics.  In Chapter 7, we saw one example when we used the Chart Builder to produce a scatterplot.  In this chapter, we’ll explain how the Chart Builder works in general, and then </w:t>
      </w:r>
      <w:r w:rsidR="00F2292F" w:rsidRPr="009735E6">
        <w:rPr>
          <w:bCs/>
        </w:rPr>
        <w:t>provide two examples in addition to the scatterplots already discussed: bar charts and boxplots (also known as “box and whiskers” plots</w:t>
      </w:r>
      <w:r w:rsidR="00076AA3">
        <w:rPr>
          <w:bCs/>
        </w:rPr>
        <w:t>)</w:t>
      </w:r>
      <w:r w:rsidR="00F2292F" w:rsidRPr="009735E6">
        <w:rPr>
          <w:bCs/>
        </w:rPr>
        <w:t>.</w:t>
      </w:r>
    </w:p>
    <w:p w:rsidR="00F2292F" w:rsidRPr="009735E6" w:rsidRDefault="00F2292F" w:rsidP="005E30A2">
      <w:pPr>
        <w:rPr>
          <w:bCs/>
        </w:rPr>
      </w:pPr>
    </w:p>
    <w:p w:rsidR="00F2292F" w:rsidRPr="004A4943" w:rsidRDefault="00F2292F" w:rsidP="00F2292F">
      <w:pPr>
        <w:rPr>
          <w:b/>
          <w:bCs/>
        </w:rPr>
      </w:pPr>
      <w:r w:rsidRPr="004A4943">
        <w:rPr>
          <w:b/>
          <w:bCs/>
        </w:rPr>
        <w:t>General:</w:t>
      </w:r>
    </w:p>
    <w:p w:rsidR="005E30A2" w:rsidRPr="00C34FFE" w:rsidRDefault="005E30A2" w:rsidP="005E30A2"/>
    <w:p w:rsidR="005E30A2" w:rsidRPr="00C34FFE" w:rsidRDefault="005E30A2" w:rsidP="005E30A2">
      <w:proofErr w:type="gramStart"/>
      <w:r w:rsidRPr="00C34FFE">
        <w:t xml:space="preserve">Click on </w:t>
      </w:r>
      <w:r w:rsidRPr="00C34FFE">
        <w:rPr>
          <w:rFonts w:ascii="Arial" w:hAnsi="Arial" w:cs="Arial"/>
        </w:rPr>
        <w:t>Graphs</w:t>
      </w:r>
      <w:r w:rsidRPr="00C34FFE">
        <w:t xml:space="preserve">, then </w:t>
      </w:r>
      <w:r w:rsidRPr="00C34FFE">
        <w:rPr>
          <w:rFonts w:ascii="Arial" w:hAnsi="Arial" w:cs="Arial"/>
        </w:rPr>
        <w:t>Chart Builder</w:t>
      </w:r>
      <w:r w:rsidRPr="00C34FFE">
        <w:t>.</w:t>
      </w:r>
      <w:proofErr w:type="gramEnd"/>
      <w:r w:rsidRPr="00C34FFE">
        <w:t xml:space="preserve">  The Chart Builder box is shown in Figure 9-1.  </w:t>
      </w:r>
    </w:p>
    <w:p w:rsidR="004A4943" w:rsidRPr="00C34FFE" w:rsidRDefault="004A4943" w:rsidP="005E30A2">
      <w:r>
        <w:rPr>
          <w:noProof/>
          <w:snapToGrid/>
        </w:rPr>
        <w:drawing>
          <wp:anchor distT="0" distB="0" distL="114300" distR="114300" simplePos="0" relativeHeight="251658240" behindDoc="0" locked="0" layoutInCell="1" allowOverlap="1" wp14:anchorId="31750741" wp14:editId="71A41FAD">
            <wp:simplePos x="0" y="0"/>
            <wp:positionH relativeFrom="column">
              <wp:posOffset>3870960</wp:posOffset>
            </wp:positionH>
            <wp:positionV relativeFrom="paragraph">
              <wp:posOffset>120650</wp:posOffset>
            </wp:positionV>
            <wp:extent cx="1718945" cy="2029460"/>
            <wp:effectExtent l="0" t="0" r="0" b="8890"/>
            <wp:wrapSquare wrapText="left"/>
            <wp:docPr id="1" name="Picture 1" title="Figure 9.1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2029460"/>
                    </a:xfrm>
                    <a:prstGeom prst="rect">
                      <a:avLst/>
                    </a:prstGeom>
                  </pic:spPr>
                </pic:pic>
              </a:graphicData>
            </a:graphic>
            <wp14:sizeRelH relativeFrom="margin">
              <wp14:pctWidth>0</wp14:pctWidth>
            </wp14:sizeRelH>
            <wp14:sizeRelV relativeFrom="margin">
              <wp14:pctHeight>0</wp14:pctHeight>
            </wp14:sizeRelV>
          </wp:anchor>
        </w:drawing>
      </w:r>
    </w:p>
    <w:p w:rsidR="005E30A2" w:rsidRDefault="005E30A2" w:rsidP="005E30A2">
      <w:r w:rsidRPr="00C34FFE">
        <w:t xml:space="preserve">First, you might want to familiarize yourself with the items contained in the </w:t>
      </w:r>
      <w:r w:rsidRPr="00C34FFE">
        <w:rPr>
          <w:rFonts w:ascii="Arial" w:hAnsi="Arial"/>
        </w:rPr>
        <w:t>Chart Builder</w:t>
      </w:r>
      <w:r w:rsidRPr="00C34FFE">
        <w:t>.  Making sure that the Gallery tab is active (this is the default), click on the various choices of chart types (i.e., Bar, Line, Area, etc.) to review the forms that each type takes.  Also, notice the other tabs located to the right of the Gallery tab.  We will return to these tabs later to add title</w:t>
      </w:r>
      <w:r w:rsidR="00F2292F">
        <w:t>s</w:t>
      </w:r>
      <w:r w:rsidRPr="00C34FFE">
        <w:t xml:space="preserve"> to chart</w:t>
      </w:r>
      <w:r w:rsidR="00F2292F">
        <w:t>s</w:t>
      </w:r>
      <w:r w:rsidRPr="00C34FFE">
        <w:t xml:space="preserve">. </w:t>
      </w:r>
    </w:p>
    <w:p w:rsidR="00F2292F" w:rsidRDefault="00F2292F" w:rsidP="005E30A2"/>
    <w:p w:rsidR="00F2292F" w:rsidRPr="00C34FFE" w:rsidRDefault="004A4943" w:rsidP="00F2292F">
      <w:r>
        <w:rPr>
          <w:noProof/>
        </w:rPr>
        <mc:AlternateContent>
          <mc:Choice Requires="wps">
            <w:drawing>
              <wp:anchor distT="0" distB="0" distL="114300" distR="114300" simplePos="0" relativeHeight="251661312" behindDoc="0" locked="0" layoutInCell="1" allowOverlap="1" wp14:anchorId="288629D3" wp14:editId="3DFF449E">
                <wp:simplePos x="0" y="0"/>
                <wp:positionH relativeFrom="column">
                  <wp:posOffset>3870960</wp:posOffset>
                </wp:positionH>
                <wp:positionV relativeFrom="paragraph">
                  <wp:posOffset>628015</wp:posOffset>
                </wp:positionV>
                <wp:extent cx="1718945" cy="167640"/>
                <wp:effectExtent l="0" t="0" r="0" b="3810"/>
                <wp:wrapSquare wrapText="left"/>
                <wp:docPr id="4" name="Text Box 4"/>
                <wp:cNvGraphicFramePr/>
                <a:graphic xmlns:a="http://schemas.openxmlformats.org/drawingml/2006/main">
                  <a:graphicData uri="http://schemas.microsoft.com/office/word/2010/wordprocessingShape">
                    <wps:wsp>
                      <wps:cNvSpPr txBox="1"/>
                      <wps:spPr>
                        <a:xfrm>
                          <a:off x="0" y="0"/>
                          <a:ext cx="1718945" cy="167640"/>
                        </a:xfrm>
                        <a:prstGeom prst="rect">
                          <a:avLst/>
                        </a:prstGeom>
                        <a:solidFill>
                          <a:prstClr val="white"/>
                        </a:solidFill>
                        <a:ln>
                          <a:noFill/>
                        </a:ln>
                        <a:effectLst/>
                      </wps:spPr>
                      <wps:txbx>
                        <w:txbxContent>
                          <w:p w:rsidR="004A4943" w:rsidRPr="004A4943" w:rsidRDefault="004A4943" w:rsidP="004A4943">
                            <w:pPr>
                              <w:pStyle w:val="Caption"/>
                              <w:jc w:val="center"/>
                              <w:rPr>
                                <w:noProof/>
                                <w:color w:val="auto"/>
                                <w:sz w:val="24"/>
                                <w:szCs w:val="20"/>
                              </w:rPr>
                            </w:pPr>
                            <w:r w:rsidRPr="004A4943">
                              <w:rPr>
                                <w:color w:val="auto"/>
                              </w:rPr>
                              <w:t>Figure 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8pt;margin-top:49.45pt;width:135.3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" stroked="f">
                <v:textbox inset="0,0,0,0">
                  <w:txbxContent>
                    <w:p w:rsidR="004A4943" w:rsidRPr="004A4943" w:rsidRDefault="004A4943" w:rsidP="004A4943">
                      <w:pPr>
                        <w:pStyle w:val="Caption"/>
                        <w:jc w:val="center"/>
                        <w:rPr>
                          <w:noProof/>
                          <w:color w:val="auto"/>
                          <w:sz w:val="24"/>
                          <w:szCs w:val="20"/>
                        </w:rPr>
                      </w:pPr>
                      <w:r w:rsidRPr="004A4943">
                        <w:rPr>
                          <w:color w:val="auto"/>
                        </w:rPr>
                        <w:t>Figure 9-1</w:t>
                      </w:r>
                    </w:p>
                  </w:txbxContent>
                </v:textbox>
                <w10:wrap type="square" side="left"/>
              </v:shape>
            </w:pict>
          </mc:Fallback>
        </mc:AlternateContent>
      </w:r>
      <w:r w:rsidR="00F2292F" w:rsidRPr="00C34FFE">
        <w:t xml:space="preserve">Notice that the text contained in the chart </w:t>
      </w:r>
      <w:r w:rsidR="00F2292F">
        <w:t xml:space="preserve">upper </w:t>
      </w:r>
      <w:r w:rsidR="00F2292F" w:rsidRPr="00C34FFE">
        <w:t xml:space="preserve">window indicates that there are two ways to build a chart (by dragging a gallery chart or by clicking on the Basic Elements tab).  We will be using the first method, dragging a Gallery chart to use as a starting point.  </w:t>
      </w:r>
    </w:p>
    <w:p w:rsidR="00F2292F" w:rsidRDefault="00F2292F" w:rsidP="005E30A2"/>
    <w:p w:rsidR="00F2292F" w:rsidRPr="009735E6" w:rsidRDefault="00045553" w:rsidP="005E30A2">
      <w:pPr>
        <w:rPr>
          <w:b/>
        </w:rPr>
      </w:pPr>
      <w:r>
        <w:rPr>
          <w:b/>
        </w:rPr>
        <w:lastRenderedPageBreak/>
        <w:t>B</w:t>
      </w:r>
      <w:r w:rsidR="002B62B2">
        <w:rPr>
          <w:b/>
        </w:rPr>
        <w:t>ar C</w:t>
      </w:r>
      <w:r w:rsidR="00F2292F" w:rsidRPr="009735E6">
        <w:rPr>
          <w:b/>
        </w:rPr>
        <w:t>harts:</w:t>
      </w:r>
    </w:p>
    <w:p w:rsidR="00F2292F" w:rsidRDefault="00F2292F" w:rsidP="005E30A2"/>
    <w:p w:rsidR="005E30A2" w:rsidRDefault="00912715" w:rsidP="005E30A2">
      <w:r>
        <w:t xml:space="preserve">We’ll use the </w:t>
      </w:r>
      <w:proofErr w:type="spellStart"/>
      <w:r>
        <w:t>COUNTRIES.sav</w:t>
      </w:r>
      <w:proofErr w:type="spellEnd"/>
      <w:r>
        <w:t xml:space="preserve"> file to show what </w:t>
      </w:r>
      <w:r w:rsidR="002B62B2">
        <w:t>Gross Domestic Product per capita looks</w:t>
      </w:r>
      <w:r>
        <w:t xml:space="preserve"> like in the</w:t>
      </w:r>
      <w:r w:rsidR="009735E6">
        <w:t xml:space="preserve"> </w:t>
      </w:r>
      <w:r>
        <w:t xml:space="preserve">various regions of the world. </w:t>
      </w:r>
      <w:r w:rsidR="002B62B2">
        <w:t xml:space="preserve"> </w:t>
      </w:r>
      <w:r>
        <w:t xml:space="preserve">From the </w:t>
      </w:r>
      <w:r w:rsidR="005E30A2" w:rsidRPr="00C34FFE">
        <w:t xml:space="preserve">Gallery tab, </w:t>
      </w:r>
      <w:r>
        <w:t xml:space="preserve">click </w:t>
      </w:r>
      <w:r w:rsidR="005E30A2" w:rsidRPr="00C34FFE">
        <w:t xml:space="preserve">on </w:t>
      </w:r>
      <w:r w:rsidR="005E30A2" w:rsidRPr="00C34FFE">
        <w:rPr>
          <w:rFonts w:ascii="Arial" w:hAnsi="Arial" w:cs="Arial"/>
        </w:rPr>
        <w:t>Bar</w:t>
      </w:r>
      <w:r w:rsidR="005E30A2" w:rsidRPr="00C34FFE">
        <w:t xml:space="preserve"> from the list of chart types.  Click on the </w:t>
      </w:r>
      <w:r w:rsidR="002B62B2">
        <w:t>first</w:t>
      </w:r>
      <w:r>
        <w:t xml:space="preserve"> subtype (S</w:t>
      </w:r>
      <w:r w:rsidR="002B62B2">
        <w:t>imple</w:t>
      </w:r>
      <w:r>
        <w:t xml:space="preserve"> Bar) that then appears to the right</w:t>
      </w:r>
      <w:r w:rsidR="009735E6">
        <w:t xml:space="preserve"> </w:t>
      </w:r>
      <w:r w:rsidR="005E30A2" w:rsidRPr="00C34FFE">
        <w:t xml:space="preserve">(you can see the names of each chart as you hold your mouse over it), and drag it up into the </w:t>
      </w:r>
      <w:r w:rsidR="005E30A2" w:rsidRPr="00C34FFE">
        <w:rPr>
          <w:rFonts w:ascii="Arial" w:hAnsi="Arial"/>
        </w:rPr>
        <w:t>Chart Builder</w:t>
      </w:r>
      <w:r w:rsidR="005E30A2" w:rsidRPr="00C34FFE">
        <w:t xml:space="preserve"> window.  In addition to seeing the simple chart show up in the </w:t>
      </w:r>
      <w:r w:rsidR="005E30A2" w:rsidRPr="00C34FFE">
        <w:rPr>
          <w:rFonts w:ascii="Arial" w:hAnsi="Arial"/>
        </w:rPr>
        <w:t>Chart Builder</w:t>
      </w:r>
      <w:r w:rsidR="005E30A2" w:rsidRPr="00C34FFE">
        <w:t xml:space="preserve"> window, you will see that a second dialog box, called </w:t>
      </w:r>
      <w:r w:rsidR="005E30A2" w:rsidRPr="00C34FFE">
        <w:rPr>
          <w:rFonts w:ascii="Arial" w:hAnsi="Arial" w:cs="Arial"/>
        </w:rPr>
        <w:t>Element Properties</w:t>
      </w:r>
      <w:r w:rsidR="005E30A2" w:rsidRPr="00C34FFE">
        <w:t>, has opened.  Figure 9-2 shows what you should be seeing on your screen.  For the moment, ignore the Element Properties box.</w:t>
      </w:r>
    </w:p>
    <w:p w:rsidR="004A4943" w:rsidRDefault="004A4943" w:rsidP="005E30A2"/>
    <w:p w:rsidR="004A4943" w:rsidRDefault="004A4943" w:rsidP="004A4943">
      <w:pPr>
        <w:keepNext/>
      </w:pPr>
      <w:r>
        <w:rPr>
          <w:noProof/>
          <w:snapToGrid/>
        </w:rPr>
        <w:drawing>
          <wp:inline distT="0" distB="0" distL="0" distR="0" wp14:anchorId="354476DD" wp14:editId="1E90BE4D">
            <wp:extent cx="5707380" cy="4122606"/>
            <wp:effectExtent l="0" t="0" r="7620" b="0"/>
            <wp:docPr id="5" name="Picture 5" descr="This dialog requests a simple bar chart" title="Figure 9.2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2.jpg"/>
                    <pic:cNvPicPr/>
                  </pic:nvPicPr>
                  <pic:blipFill>
                    <a:blip r:embed="rId10">
                      <a:extLst>
                        <a:ext uri="{28A0092B-C50C-407E-A947-70E740481C1C}">
                          <a14:useLocalDpi xmlns:a14="http://schemas.microsoft.com/office/drawing/2010/main" val="0"/>
                        </a:ext>
                      </a:extLst>
                    </a:blip>
                    <a:stretch>
                      <a:fillRect/>
                    </a:stretch>
                  </pic:blipFill>
                  <pic:spPr>
                    <a:xfrm>
                      <a:off x="0" y="0"/>
                      <a:ext cx="5711604" cy="4125657"/>
                    </a:xfrm>
                    <a:prstGeom prst="rect">
                      <a:avLst/>
                    </a:prstGeom>
                  </pic:spPr>
                </pic:pic>
              </a:graphicData>
            </a:graphic>
          </wp:inline>
        </w:drawing>
      </w:r>
    </w:p>
    <w:p w:rsidR="004A4943" w:rsidRPr="004A4943" w:rsidRDefault="004A4943" w:rsidP="004A4943">
      <w:pPr>
        <w:pStyle w:val="Caption"/>
        <w:jc w:val="center"/>
        <w:rPr>
          <w:color w:val="auto"/>
        </w:rPr>
      </w:pPr>
      <w:r w:rsidRPr="004A4943">
        <w:rPr>
          <w:color w:val="auto"/>
        </w:rPr>
        <w:t>Figure 9-2</w:t>
      </w:r>
    </w:p>
    <w:p w:rsidR="004A4943" w:rsidRDefault="004A4943">
      <w:pPr>
        <w:widowControl/>
        <w:spacing w:after="200" w:line="276" w:lineRule="auto"/>
      </w:pPr>
      <w:r>
        <w:br w:type="page"/>
      </w:r>
    </w:p>
    <w:p w:rsidR="005E30A2" w:rsidRDefault="005E30A2" w:rsidP="005E30A2">
      <w:r w:rsidRPr="00C34FFE">
        <w:lastRenderedPageBreak/>
        <w:t xml:space="preserve">Locate </w:t>
      </w:r>
      <w:r w:rsidR="000F0585">
        <w:rPr>
          <w:i/>
        </w:rPr>
        <w:t>region</w:t>
      </w:r>
      <w:r w:rsidRPr="00C34FFE">
        <w:t xml:space="preserve"> in the Variable List, click on it, and drag it to the box labeled “X-axis?”  </w:t>
      </w:r>
      <w:r w:rsidR="002B62B2">
        <w:t xml:space="preserve">Drag </w:t>
      </w:r>
      <w:proofErr w:type="spellStart"/>
      <w:r w:rsidR="002B62B2">
        <w:rPr>
          <w:i/>
        </w:rPr>
        <w:t>gdpcapita</w:t>
      </w:r>
      <w:proofErr w:type="spellEnd"/>
      <w:r w:rsidR="002B62B2">
        <w:rPr>
          <w:i/>
        </w:rPr>
        <w:t xml:space="preserve"> into the box labeled “Y-axis?”  </w:t>
      </w:r>
      <w:r w:rsidR="00EE500C">
        <w:t>W</w:t>
      </w:r>
      <w:r w:rsidRPr="00C34FFE">
        <w:t>hen you do that, your screen should look like the one shown in Figure 9-3.</w:t>
      </w:r>
    </w:p>
    <w:p w:rsidR="004A4943" w:rsidRDefault="004A4943" w:rsidP="005E30A2"/>
    <w:p w:rsidR="004A4943" w:rsidRDefault="004A4943" w:rsidP="004A4943">
      <w:pPr>
        <w:keepNext/>
      </w:pPr>
      <w:r>
        <w:rPr>
          <w:noProof/>
          <w:snapToGrid/>
        </w:rPr>
        <w:drawing>
          <wp:inline distT="0" distB="0" distL="0" distR="0" wp14:anchorId="2D7D09E3" wp14:editId="30F11A50">
            <wp:extent cx="2987040" cy="3520440"/>
            <wp:effectExtent l="0" t="0" r="3810" b="3810"/>
            <wp:docPr id="6" name="Picture 6" descr="We've now added that we want a bar chart showing GDP per capita by region." title="Figure 9.3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3.jpg"/>
                    <pic:cNvPicPr/>
                  </pic:nvPicPr>
                  <pic:blipFill>
                    <a:blip r:embed="rId11">
                      <a:extLst>
                        <a:ext uri="{28A0092B-C50C-407E-A947-70E740481C1C}">
                          <a14:useLocalDpi xmlns:a14="http://schemas.microsoft.com/office/drawing/2010/main" val="0"/>
                        </a:ext>
                      </a:extLst>
                    </a:blip>
                    <a:stretch>
                      <a:fillRect/>
                    </a:stretch>
                  </pic:blipFill>
                  <pic:spPr>
                    <a:xfrm>
                      <a:off x="0" y="0"/>
                      <a:ext cx="2987040" cy="3520440"/>
                    </a:xfrm>
                    <a:prstGeom prst="rect">
                      <a:avLst/>
                    </a:prstGeom>
                  </pic:spPr>
                </pic:pic>
              </a:graphicData>
            </a:graphic>
          </wp:inline>
        </w:drawing>
      </w:r>
    </w:p>
    <w:p w:rsidR="004A4943" w:rsidRPr="004A4943" w:rsidRDefault="004870D4" w:rsidP="004870D4">
      <w:pPr>
        <w:pStyle w:val="Caption"/>
        <w:rPr>
          <w:color w:val="auto"/>
        </w:rPr>
      </w:pPr>
      <w:r>
        <w:rPr>
          <w:color w:val="auto"/>
        </w:rPr>
        <w:t xml:space="preserve">                                      </w:t>
      </w:r>
      <w:r w:rsidR="004A4943" w:rsidRPr="004A4943">
        <w:rPr>
          <w:color w:val="auto"/>
        </w:rPr>
        <w:t>Figure 9-3</w:t>
      </w:r>
    </w:p>
    <w:p w:rsidR="005E30A2" w:rsidRDefault="005E30A2" w:rsidP="005E30A2">
      <w:pPr>
        <w:spacing w:before="100" w:beforeAutospacing="1" w:after="100" w:afterAutospacing="1"/>
      </w:pPr>
      <w:r w:rsidRPr="00C34FFE">
        <w:t xml:space="preserve">The final step is to give the chart a title.  Click on the </w:t>
      </w:r>
      <w:r w:rsidRPr="00C34FFE">
        <w:rPr>
          <w:rFonts w:ascii="Arial" w:hAnsi="Arial"/>
        </w:rPr>
        <w:t>Titles/Footnotes</w:t>
      </w:r>
      <w:r w:rsidRPr="00C34FFE">
        <w:t xml:space="preserve"> tab, </w:t>
      </w:r>
      <w:proofErr w:type="gramStart"/>
      <w:r w:rsidRPr="00C34FFE">
        <w:t>then</w:t>
      </w:r>
      <w:proofErr w:type="gramEnd"/>
      <w:r w:rsidRPr="00C34FFE">
        <w:t xml:space="preserve"> click the box next to Title 1.    </w:t>
      </w:r>
      <w:proofErr w:type="gramStart"/>
      <w:r w:rsidR="00EE500C" w:rsidRPr="00C34FFE">
        <w:t xml:space="preserve">In the Content window, type in your title (for example, </w:t>
      </w:r>
      <w:r w:rsidR="00D30393">
        <w:rPr>
          <w:rFonts w:ascii="Arial" w:hAnsi="Arial" w:cs="Arial"/>
          <w:b/>
        </w:rPr>
        <w:t>Gross Domestic Product per Capita by Region</w:t>
      </w:r>
      <w:r w:rsidR="00EE500C" w:rsidRPr="00C34FFE">
        <w:t>).</w:t>
      </w:r>
      <w:proofErr w:type="gramEnd"/>
      <w:r w:rsidR="00EE500C" w:rsidRPr="00C34FFE">
        <w:t xml:space="preserve">  Then, click </w:t>
      </w:r>
      <w:r w:rsidR="00EE500C" w:rsidRPr="00C34FFE">
        <w:rPr>
          <w:rFonts w:ascii="Arial" w:hAnsi="Arial"/>
        </w:rPr>
        <w:t>Apply</w:t>
      </w:r>
      <w:r w:rsidR="00EE500C" w:rsidRPr="00C34FFE">
        <w:t>.</w:t>
      </w:r>
      <w:r w:rsidR="00EE500C">
        <w:t xml:space="preserve">  </w:t>
      </w:r>
      <w:r w:rsidRPr="00C34FFE">
        <w:t xml:space="preserve">You should notice that the </w:t>
      </w:r>
      <w:r w:rsidR="00EE500C">
        <w:t>dialog</w:t>
      </w:r>
      <w:r w:rsidRPr="00C34FFE">
        <w:t xml:space="preserve"> box</w:t>
      </w:r>
      <w:r w:rsidR="00EE500C">
        <w:t>es</w:t>
      </w:r>
      <w:r w:rsidRPr="00C34FFE">
        <w:t xml:space="preserve"> now looks like Figure 9-</w:t>
      </w:r>
      <w:r w:rsidR="00EE500C">
        <w:t>4</w:t>
      </w:r>
      <w:r w:rsidRPr="00C34FFE">
        <w:t>.</w:t>
      </w:r>
    </w:p>
    <w:p w:rsidR="004870D4" w:rsidRDefault="004870D4" w:rsidP="004870D4">
      <w:pPr>
        <w:keepNext/>
        <w:spacing w:before="100" w:beforeAutospacing="1" w:after="100" w:afterAutospacing="1"/>
      </w:pPr>
      <w:r>
        <w:rPr>
          <w:noProof/>
          <w:snapToGrid/>
        </w:rPr>
        <w:lastRenderedPageBreak/>
        <w:drawing>
          <wp:inline distT="0" distB="0" distL="0" distR="0" wp14:anchorId="366AFE46" wp14:editId="41A9A25D">
            <wp:extent cx="4464921" cy="3345180"/>
            <wp:effectExtent l="0" t="0" r="0" b="7620"/>
            <wp:docPr id="7" name="Picture 7" descr="We've now added a title." title="Figure 9.4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4.jpg"/>
                    <pic:cNvPicPr/>
                  </pic:nvPicPr>
                  <pic:blipFill>
                    <a:blip r:embed="rId12">
                      <a:extLst>
                        <a:ext uri="{28A0092B-C50C-407E-A947-70E740481C1C}">
                          <a14:useLocalDpi xmlns:a14="http://schemas.microsoft.com/office/drawing/2010/main" val="0"/>
                        </a:ext>
                      </a:extLst>
                    </a:blip>
                    <a:stretch>
                      <a:fillRect/>
                    </a:stretch>
                  </pic:blipFill>
                  <pic:spPr>
                    <a:xfrm>
                      <a:off x="0" y="0"/>
                      <a:ext cx="4467750" cy="3347300"/>
                    </a:xfrm>
                    <a:prstGeom prst="rect">
                      <a:avLst/>
                    </a:prstGeom>
                  </pic:spPr>
                </pic:pic>
              </a:graphicData>
            </a:graphic>
          </wp:inline>
        </w:drawing>
      </w:r>
    </w:p>
    <w:p w:rsidR="004870D4" w:rsidRDefault="004870D4" w:rsidP="004870D4">
      <w:pPr>
        <w:pStyle w:val="Caption"/>
        <w:rPr>
          <w:color w:val="auto"/>
        </w:rPr>
      </w:pPr>
      <w:r>
        <w:rPr>
          <w:color w:val="auto"/>
        </w:rPr>
        <w:t xml:space="preserve">                                                                       </w:t>
      </w:r>
      <w:r w:rsidRPr="004870D4">
        <w:rPr>
          <w:color w:val="auto"/>
        </w:rPr>
        <w:t xml:space="preserve">Figure </w:t>
      </w:r>
      <w:r>
        <w:rPr>
          <w:color w:val="auto"/>
        </w:rPr>
        <w:t>9</w:t>
      </w:r>
      <w:r w:rsidRPr="004870D4">
        <w:rPr>
          <w:color w:val="auto"/>
        </w:rPr>
        <w:t xml:space="preserve"> </w:t>
      </w:r>
      <w:r>
        <w:rPr>
          <w:color w:val="auto"/>
        </w:rPr>
        <w:t>4</w:t>
      </w:r>
    </w:p>
    <w:p w:rsidR="005E30A2" w:rsidRDefault="005E30A2" w:rsidP="004870D4">
      <w:pPr>
        <w:pStyle w:val="Caption"/>
        <w:rPr>
          <w:b w:val="0"/>
          <w:color w:val="auto"/>
          <w:sz w:val="24"/>
          <w:szCs w:val="24"/>
        </w:rPr>
      </w:pPr>
      <w:r w:rsidRPr="004870D4">
        <w:rPr>
          <w:b w:val="0"/>
          <w:color w:val="auto"/>
          <w:sz w:val="24"/>
          <w:szCs w:val="24"/>
        </w:rPr>
        <w:t>We are now finished defining what our chart should look like.  Moving back to the Chart Builder window, click OK.   Your finished c</w:t>
      </w:r>
      <w:r w:rsidR="00EE500C" w:rsidRPr="004870D4">
        <w:rPr>
          <w:b w:val="0"/>
          <w:color w:val="auto"/>
          <w:sz w:val="24"/>
          <w:szCs w:val="24"/>
        </w:rPr>
        <w:t>hart should look like Figure 9-5</w:t>
      </w:r>
      <w:r w:rsidRPr="004870D4">
        <w:rPr>
          <w:b w:val="0"/>
          <w:color w:val="auto"/>
          <w:sz w:val="24"/>
          <w:szCs w:val="24"/>
        </w:rPr>
        <w:t>.</w:t>
      </w:r>
    </w:p>
    <w:p w:rsidR="004870D4" w:rsidRDefault="004870D4" w:rsidP="004870D4">
      <w:pPr>
        <w:keepNext/>
      </w:pPr>
      <w:r>
        <w:rPr>
          <w:noProof/>
          <w:snapToGrid/>
        </w:rPr>
        <w:drawing>
          <wp:inline distT="0" distB="0" distL="0" distR="0" wp14:anchorId="3F366245" wp14:editId="2464CAD5">
            <wp:extent cx="3505200" cy="2695472"/>
            <wp:effectExtent l="0" t="0" r="0" b="0"/>
            <wp:docPr id="8" name="Picture 8" descr="Bar chart showing Gross Domestic Produce per Capita by region." title="Figure 9.5 Bar Char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5.jpg"/>
                    <pic:cNvPicPr/>
                  </pic:nvPicPr>
                  <pic:blipFill>
                    <a:blip r:embed="rId13">
                      <a:extLst>
                        <a:ext uri="{28A0092B-C50C-407E-A947-70E740481C1C}">
                          <a14:useLocalDpi xmlns:a14="http://schemas.microsoft.com/office/drawing/2010/main" val="0"/>
                        </a:ext>
                      </a:extLst>
                    </a:blip>
                    <a:stretch>
                      <a:fillRect/>
                    </a:stretch>
                  </pic:blipFill>
                  <pic:spPr>
                    <a:xfrm>
                      <a:off x="0" y="0"/>
                      <a:ext cx="3505200" cy="2695472"/>
                    </a:xfrm>
                    <a:prstGeom prst="rect">
                      <a:avLst/>
                    </a:prstGeom>
                  </pic:spPr>
                </pic:pic>
              </a:graphicData>
            </a:graphic>
          </wp:inline>
        </w:drawing>
      </w:r>
    </w:p>
    <w:p w:rsidR="004870D4" w:rsidRPr="004870D4" w:rsidRDefault="004870D4" w:rsidP="004870D4">
      <w:pPr>
        <w:pStyle w:val="Caption"/>
        <w:rPr>
          <w:color w:val="auto"/>
        </w:rPr>
      </w:pPr>
      <w:r>
        <w:rPr>
          <w:color w:val="auto"/>
        </w:rPr>
        <w:t xml:space="preserve">                                                         </w:t>
      </w:r>
      <w:r w:rsidRPr="004870D4">
        <w:rPr>
          <w:color w:val="auto"/>
        </w:rPr>
        <w:t xml:space="preserve">Figure </w:t>
      </w:r>
      <w:r>
        <w:rPr>
          <w:color w:val="auto"/>
        </w:rPr>
        <w:t>9-5</w:t>
      </w:r>
    </w:p>
    <w:p w:rsidR="005E30A2" w:rsidRDefault="005E30A2" w:rsidP="005E30A2">
      <w:pPr>
        <w:spacing w:before="100" w:beforeAutospacing="1" w:after="100" w:afterAutospacing="1"/>
        <w:rPr>
          <w:rFonts w:ascii="Arial" w:hAnsi="Arial" w:cs="Arial"/>
        </w:rPr>
      </w:pPr>
      <w:r w:rsidRPr="00C34FFE">
        <w:t xml:space="preserve">If you wish, you may continue to edit your chart from the Output screen.  To do this, double-click anywhere in the chart, and it will open in the Chart Editor.  Explore the menus in the </w:t>
      </w:r>
      <w:r w:rsidRPr="00C34FFE">
        <w:rPr>
          <w:rFonts w:ascii="Arial" w:hAnsi="Arial"/>
        </w:rPr>
        <w:t>Chart Editor</w:t>
      </w:r>
      <w:r w:rsidRPr="00C34FFE">
        <w:t xml:space="preserve"> to experiment with what you can do.  Try this: click on one of the bars in your chart.  Then, click </w:t>
      </w:r>
      <w:r w:rsidRPr="00C34FFE">
        <w:rPr>
          <w:rFonts w:ascii="Arial" w:hAnsi="Arial"/>
        </w:rPr>
        <w:t>Edit</w:t>
      </w:r>
      <w:r w:rsidRPr="00C34FFE">
        <w:rPr>
          <w:b/>
        </w:rPr>
        <w:t xml:space="preserve">, </w:t>
      </w:r>
      <w:r w:rsidRPr="00C34FFE">
        <w:t xml:space="preserve">then </w:t>
      </w:r>
      <w:r w:rsidRPr="00C34FFE">
        <w:rPr>
          <w:rFonts w:ascii="Arial" w:hAnsi="Arial"/>
        </w:rPr>
        <w:t>Properties</w:t>
      </w:r>
      <w:r w:rsidRPr="00C34FFE">
        <w:rPr>
          <w:b/>
        </w:rPr>
        <w:t xml:space="preserve">.  </w:t>
      </w:r>
      <w:r w:rsidRPr="00C34FFE">
        <w:t xml:space="preserve">Choose a new color for the bars, </w:t>
      </w:r>
      <w:proofErr w:type="gramStart"/>
      <w:r w:rsidRPr="00C34FFE">
        <w:t>then</w:t>
      </w:r>
      <w:proofErr w:type="gramEnd"/>
      <w:r w:rsidRPr="00C34FFE">
        <w:t xml:space="preserve"> click </w:t>
      </w:r>
      <w:r w:rsidRPr="00C34FFE">
        <w:rPr>
          <w:rFonts w:ascii="Arial" w:hAnsi="Arial"/>
        </w:rPr>
        <w:t>OK</w:t>
      </w:r>
      <w:r w:rsidRPr="00C34FFE">
        <w:rPr>
          <w:b/>
        </w:rPr>
        <w:t>.</w:t>
      </w:r>
      <w:r w:rsidRPr="00C34FFE">
        <w:t xml:space="preserve">  Explore some of the other menus in the Chart Editor to find out what they do.</w:t>
      </w:r>
    </w:p>
    <w:p w:rsidR="007B438D" w:rsidRPr="007B438D" w:rsidRDefault="007B438D" w:rsidP="005E30A2">
      <w:pPr>
        <w:spacing w:before="100" w:beforeAutospacing="1" w:after="100" w:afterAutospacing="1"/>
      </w:pPr>
      <w:r w:rsidRPr="007B438D">
        <w:lastRenderedPageBreak/>
        <w:t xml:space="preserve">Note: </w:t>
      </w:r>
      <w:r>
        <w:t xml:space="preserve">Since the unit of analysis in the file is the country, a small country contributes as much to </w:t>
      </w:r>
      <w:r w:rsidR="004870D4">
        <w:t xml:space="preserve">Note: the unit of analysis in the data file is the country, not the individual.   This means that a small country contributes as much to the </w:t>
      </w:r>
      <w:r>
        <w:t>result as does a large one.  The mean averages shown in Figure 9.5 are</w:t>
      </w:r>
      <w:r w:rsidR="004870D4">
        <w:t xml:space="preserve">, therefore, </w:t>
      </w:r>
      <w:r>
        <w:t>for the average country in each region, not the average person.  We could obtain the latter by weighting the per capita GDP in each country by its population, using a “Compute”</w:t>
      </w:r>
      <w:r w:rsidR="004836C7">
        <w:t xml:space="preserve"> transformation (see Chapter 3</w:t>
      </w:r>
      <w:r w:rsidR="003710AE">
        <w:t>, “Creating New Variables Using COMPUTE”</w:t>
      </w:r>
      <w:r>
        <w:t>).  Try it.</w:t>
      </w:r>
    </w:p>
    <w:p w:rsidR="00E576B9" w:rsidRPr="009735E6" w:rsidRDefault="00E576B9" w:rsidP="00E576B9">
      <w:pPr>
        <w:rPr>
          <w:b/>
        </w:rPr>
      </w:pPr>
      <w:r>
        <w:rPr>
          <w:b/>
        </w:rPr>
        <w:t>Boxplots</w:t>
      </w:r>
      <w:r w:rsidRPr="009735E6">
        <w:rPr>
          <w:b/>
        </w:rPr>
        <w:t>:</w:t>
      </w:r>
    </w:p>
    <w:p w:rsidR="005E30A2" w:rsidRDefault="005E30A2" w:rsidP="005E30A2">
      <w:pPr>
        <w:autoSpaceDE w:val="0"/>
        <w:autoSpaceDN w:val="0"/>
        <w:adjustRightInd w:val="0"/>
      </w:pPr>
    </w:p>
    <w:p w:rsidR="00547B7F" w:rsidRDefault="00B13B6B" w:rsidP="00547B7F">
      <w:pPr>
        <w:autoSpaceDE w:val="0"/>
        <w:autoSpaceDN w:val="0"/>
        <w:adjustRightInd w:val="0"/>
      </w:pPr>
      <w:r>
        <w:t xml:space="preserve">Figure 9-5 shows that there are substantial differences in per capita GDP from one region to another.  </w:t>
      </w:r>
      <w:r w:rsidR="00D30393">
        <w:t xml:space="preserve">If we want to look at differences within as well as between regions, we can do so using boxplots (a.k.a. “box and whiskers” plots).  </w:t>
      </w:r>
    </w:p>
    <w:p w:rsidR="00547B7F" w:rsidRDefault="00547B7F" w:rsidP="00547B7F">
      <w:pPr>
        <w:autoSpaceDE w:val="0"/>
        <w:autoSpaceDN w:val="0"/>
        <w:adjustRightInd w:val="0"/>
      </w:pPr>
    </w:p>
    <w:p w:rsidR="006A621E" w:rsidRDefault="00CC7DA4" w:rsidP="00547B7F">
      <w:pPr>
        <w:autoSpaceDE w:val="0"/>
        <w:autoSpaceDN w:val="0"/>
        <w:adjustRightInd w:val="0"/>
      </w:pPr>
      <w:r>
        <w:t xml:space="preserve">The steps needed are very similar to what you already did to produce a bar chart.  </w:t>
      </w:r>
      <w:r w:rsidR="00E318D7">
        <w:t>As before, c</w:t>
      </w:r>
      <w:r w:rsidR="00E318D7" w:rsidRPr="00C34FFE">
        <w:t xml:space="preserve">lick on </w:t>
      </w:r>
      <w:r w:rsidR="00E318D7" w:rsidRPr="00C34FFE">
        <w:rPr>
          <w:rFonts w:ascii="Arial" w:hAnsi="Arial" w:cs="Arial"/>
        </w:rPr>
        <w:t>Graphs</w:t>
      </w:r>
      <w:r w:rsidR="00E318D7" w:rsidRPr="00C34FFE">
        <w:t xml:space="preserve">, then </w:t>
      </w:r>
      <w:r w:rsidR="00E318D7" w:rsidRPr="00C34FFE">
        <w:rPr>
          <w:rFonts w:ascii="Arial" w:hAnsi="Arial" w:cs="Arial"/>
        </w:rPr>
        <w:t>Chart Builder</w:t>
      </w:r>
      <w:r w:rsidR="00E318D7" w:rsidRPr="00C34FFE">
        <w:t>.</w:t>
      </w:r>
      <w:r w:rsidR="00E318D7" w:rsidRPr="00E318D7">
        <w:t xml:space="preserve"> </w:t>
      </w:r>
      <w:r w:rsidR="00E318D7">
        <w:t xml:space="preserve"> </w:t>
      </w:r>
      <w:proofErr w:type="gramStart"/>
      <w:r w:rsidR="00E318D7">
        <w:t xml:space="preserve">From the </w:t>
      </w:r>
      <w:r w:rsidR="00E318D7" w:rsidRPr="00C34FFE">
        <w:t xml:space="preserve">Gallery tab, </w:t>
      </w:r>
      <w:r w:rsidR="00E318D7">
        <w:t xml:space="preserve">click </w:t>
      </w:r>
      <w:r w:rsidR="00E318D7" w:rsidRPr="00C34FFE">
        <w:t xml:space="preserve">on </w:t>
      </w:r>
      <w:r w:rsidR="00E318D7" w:rsidRPr="00C34FFE">
        <w:rPr>
          <w:rFonts w:ascii="Arial" w:hAnsi="Arial" w:cs="Arial"/>
        </w:rPr>
        <w:t>B</w:t>
      </w:r>
      <w:r w:rsidR="00E318D7">
        <w:rPr>
          <w:rFonts w:ascii="Arial" w:hAnsi="Arial" w:cs="Arial"/>
        </w:rPr>
        <w:t>oxplot</w:t>
      </w:r>
      <w:r w:rsidR="00E318D7" w:rsidRPr="00C34FFE">
        <w:t xml:space="preserve"> from the list of chart types.</w:t>
      </w:r>
      <w:proofErr w:type="gramEnd"/>
      <w:r w:rsidR="00E318D7" w:rsidRPr="00C34FFE">
        <w:t xml:space="preserve">  Click on the </w:t>
      </w:r>
      <w:r w:rsidR="00E318D7">
        <w:t>first subtype (Simple Boxplot) that then appears to the right</w:t>
      </w:r>
      <w:r w:rsidR="00E318D7" w:rsidRPr="00C34FFE">
        <w:t xml:space="preserve">, and drag it up into the </w:t>
      </w:r>
      <w:r w:rsidR="00E318D7" w:rsidRPr="00C34FFE">
        <w:rPr>
          <w:rFonts w:ascii="Arial" w:hAnsi="Arial"/>
        </w:rPr>
        <w:t>Chart Builder</w:t>
      </w:r>
      <w:r w:rsidR="00E318D7">
        <w:t xml:space="preserve"> window. </w:t>
      </w:r>
      <w:r>
        <w:t xml:space="preserve"> </w:t>
      </w:r>
      <w:r w:rsidRPr="00C34FFE">
        <w:t xml:space="preserve">Locate </w:t>
      </w:r>
      <w:r>
        <w:rPr>
          <w:i/>
        </w:rPr>
        <w:t>region</w:t>
      </w:r>
      <w:r w:rsidRPr="00C34FFE">
        <w:t xml:space="preserve"> in the Variable List, click on it, and drag it to the box labeled “X-axis?”  </w:t>
      </w:r>
      <w:r>
        <w:t xml:space="preserve">Drag </w:t>
      </w:r>
      <w:proofErr w:type="spellStart"/>
      <w:r>
        <w:rPr>
          <w:i/>
        </w:rPr>
        <w:t>gdpcapita</w:t>
      </w:r>
      <w:proofErr w:type="spellEnd"/>
      <w:r>
        <w:rPr>
          <w:i/>
        </w:rPr>
        <w:t xml:space="preserve"> </w:t>
      </w:r>
      <w:r w:rsidRPr="00832BA8">
        <w:t>into the box labeled “Y-axis?”</w:t>
      </w:r>
      <w:r>
        <w:rPr>
          <w:i/>
        </w:rPr>
        <w:t xml:space="preserve">  </w:t>
      </w:r>
      <w:r w:rsidRPr="00C34FFE">
        <w:t xml:space="preserve">Click on the </w:t>
      </w:r>
      <w:r w:rsidRPr="00C34FFE">
        <w:rPr>
          <w:rFonts w:ascii="Arial" w:hAnsi="Arial"/>
        </w:rPr>
        <w:t>Titles/Footnotes</w:t>
      </w:r>
      <w:r w:rsidRPr="00C34FFE">
        <w:t xml:space="preserve"> tab, </w:t>
      </w:r>
      <w:proofErr w:type="gramStart"/>
      <w:r w:rsidRPr="00C34FFE">
        <w:t>then</w:t>
      </w:r>
      <w:proofErr w:type="gramEnd"/>
      <w:r w:rsidRPr="00C34FFE">
        <w:t xml:space="preserve"> click the box next to Title 1.  </w:t>
      </w:r>
      <w:proofErr w:type="gramStart"/>
      <w:r w:rsidRPr="00C34FFE">
        <w:t xml:space="preserve">In the Content window, type in your title (for example, </w:t>
      </w:r>
      <w:r>
        <w:rPr>
          <w:rFonts w:ascii="Arial" w:hAnsi="Arial" w:cs="Arial"/>
          <w:b/>
        </w:rPr>
        <w:t>Gross Domestic Product per Capita Between and Within Regions</w:t>
      </w:r>
      <w:r w:rsidRPr="00C34FFE">
        <w:t>).</w:t>
      </w:r>
      <w:proofErr w:type="gramEnd"/>
      <w:r w:rsidRPr="00C34FFE">
        <w:t xml:space="preserve">  Then, click </w:t>
      </w:r>
      <w:r w:rsidRPr="00C34FFE">
        <w:rPr>
          <w:rFonts w:ascii="Arial" w:hAnsi="Arial"/>
        </w:rPr>
        <w:t>Apply</w:t>
      </w:r>
      <w:r w:rsidRPr="00C34FFE">
        <w:t>.</w:t>
      </w:r>
      <w:r>
        <w:t xml:space="preserve">  </w:t>
      </w:r>
    </w:p>
    <w:p w:rsidR="00547B7F" w:rsidRDefault="00547B7F" w:rsidP="00547B7F">
      <w:pPr>
        <w:spacing w:before="100" w:beforeAutospacing="1" w:after="100" w:afterAutospacing="1"/>
      </w:pPr>
      <w:r>
        <w:rPr>
          <w:noProof/>
          <w:snapToGrid/>
        </w:rPr>
        <w:drawing>
          <wp:anchor distT="0" distB="0" distL="114300" distR="114300" simplePos="0" relativeHeight="251662336" behindDoc="0" locked="0" layoutInCell="1" allowOverlap="1" wp14:anchorId="5B7FF05A" wp14:editId="563484E3">
            <wp:simplePos x="0" y="0"/>
            <wp:positionH relativeFrom="column">
              <wp:posOffset>982980</wp:posOffset>
            </wp:positionH>
            <wp:positionV relativeFrom="paragraph">
              <wp:posOffset>1061085</wp:posOffset>
            </wp:positionV>
            <wp:extent cx="3611880" cy="2614930"/>
            <wp:effectExtent l="0" t="0" r="7620" b="0"/>
            <wp:wrapTopAndBottom/>
            <wp:docPr id="9" name="Picture 9" descr="Rhis time we've set up the chart builder to produce a box chart (also known as a box and whiskers plot)." title="Figure 9.6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880" cy="2614930"/>
                    </a:xfrm>
                    <a:prstGeom prst="rect">
                      <a:avLst/>
                    </a:prstGeom>
                  </pic:spPr>
                </pic:pic>
              </a:graphicData>
            </a:graphic>
            <wp14:sizeRelH relativeFrom="margin">
              <wp14:pctWidth>0</wp14:pctWidth>
            </wp14:sizeRelH>
            <wp14:sizeRelV relativeFrom="margin">
              <wp14:pctHeight>0</wp14:pctHeight>
            </wp14:sizeRelV>
          </wp:anchor>
        </w:drawing>
      </w:r>
      <w:r w:rsidR="006A621E">
        <w:t xml:space="preserve">One additional step is needed.  Click on the </w:t>
      </w:r>
      <w:r w:rsidR="006A621E" w:rsidRPr="006A621E">
        <w:rPr>
          <w:b/>
        </w:rPr>
        <w:t>Groups/Point ID</w:t>
      </w:r>
      <w:r w:rsidR="006A621E">
        <w:t xml:space="preserve"> tab</w:t>
      </w:r>
      <w:r w:rsidR="00832BA8">
        <w:t xml:space="preserve">, </w:t>
      </w:r>
      <w:proofErr w:type="gramStart"/>
      <w:r w:rsidR="00832BA8">
        <w:t>then</w:t>
      </w:r>
      <w:proofErr w:type="gramEnd"/>
      <w:r w:rsidR="00832BA8">
        <w:t xml:space="preserve"> click the box next to Point ID label</w:t>
      </w:r>
      <w:r w:rsidR="006A621E">
        <w:t>.</w:t>
      </w:r>
      <w:r w:rsidR="00832BA8">
        <w:t xml:space="preserve">  Notice that a new box (“Point Label Variable?”) has opened up in the upper window.  Local </w:t>
      </w:r>
      <w:r w:rsidR="00832BA8">
        <w:rPr>
          <w:i/>
        </w:rPr>
        <w:t>name</w:t>
      </w:r>
      <w:r w:rsidR="00832BA8">
        <w:t xml:space="preserve"> in the Variable List, click on it, and drag it into that box.  </w:t>
      </w:r>
      <w:r w:rsidR="00CC7DA4" w:rsidRPr="00C34FFE">
        <w:t xml:space="preserve">You should notice that the </w:t>
      </w:r>
      <w:r w:rsidR="00CC7DA4">
        <w:t>dialog</w:t>
      </w:r>
      <w:r w:rsidR="00CC7DA4" w:rsidRPr="00C34FFE">
        <w:t xml:space="preserve"> box</w:t>
      </w:r>
      <w:r w:rsidR="00CC7DA4">
        <w:t>es</w:t>
      </w:r>
      <w:r w:rsidR="00CC7DA4" w:rsidRPr="00C34FFE">
        <w:t xml:space="preserve"> now looks like Figure 9-</w:t>
      </w:r>
      <w:r w:rsidR="00CC7DA4">
        <w:t>6</w:t>
      </w:r>
      <w:r w:rsidR="00CC7DA4" w:rsidRPr="00C34FFE">
        <w:t>.</w:t>
      </w:r>
    </w:p>
    <w:p w:rsidR="00547B7F" w:rsidRDefault="00547B7F" w:rsidP="00547B7F">
      <w:pPr>
        <w:spacing w:before="100" w:beforeAutospacing="1" w:after="100" w:afterAutospacing="1"/>
      </w:pPr>
      <w:r>
        <w:rPr>
          <w:noProof/>
        </w:rPr>
        <mc:AlternateContent>
          <mc:Choice Requires="wps">
            <w:drawing>
              <wp:anchor distT="0" distB="0" distL="114300" distR="114300" simplePos="0" relativeHeight="251664384" behindDoc="0" locked="0" layoutInCell="1" allowOverlap="1" wp14:anchorId="22C7108F" wp14:editId="49D2FB17">
                <wp:simplePos x="0" y="0"/>
                <wp:positionH relativeFrom="column">
                  <wp:posOffset>982980</wp:posOffset>
                </wp:positionH>
                <wp:positionV relativeFrom="paragraph">
                  <wp:posOffset>2679065</wp:posOffset>
                </wp:positionV>
                <wp:extent cx="3611880" cy="167640"/>
                <wp:effectExtent l="0" t="0" r="7620" b="3810"/>
                <wp:wrapNone/>
                <wp:docPr id="10" name="Text Box 10"/>
                <wp:cNvGraphicFramePr/>
                <a:graphic xmlns:a="http://schemas.openxmlformats.org/drawingml/2006/main">
                  <a:graphicData uri="http://schemas.microsoft.com/office/word/2010/wordprocessingShape">
                    <wps:wsp>
                      <wps:cNvSpPr txBox="1"/>
                      <wps:spPr>
                        <a:xfrm>
                          <a:off x="0" y="0"/>
                          <a:ext cx="3611880" cy="167640"/>
                        </a:xfrm>
                        <a:prstGeom prst="rect">
                          <a:avLst/>
                        </a:prstGeom>
                        <a:solidFill>
                          <a:prstClr val="white"/>
                        </a:solidFill>
                        <a:ln>
                          <a:noFill/>
                        </a:ln>
                        <a:effectLst/>
                      </wps:spPr>
                      <wps:txbx>
                        <w:txbxContent>
                          <w:p w:rsidR="00547B7F" w:rsidRPr="00547B7F" w:rsidRDefault="00547B7F" w:rsidP="00547B7F">
                            <w:pPr>
                              <w:pStyle w:val="Caption"/>
                              <w:jc w:val="center"/>
                              <w:rPr>
                                <w:noProof/>
                                <w:color w:val="auto"/>
                                <w:sz w:val="24"/>
                                <w:szCs w:val="20"/>
                              </w:rPr>
                            </w:pPr>
                            <w:r w:rsidRPr="00547B7F">
                              <w:rPr>
                                <w:color w:val="auto"/>
                              </w:rPr>
                              <w:t>Figure 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77.4pt;margin-top:210.95pt;width:284.4pt;height:1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" stroked="f">
                <v:textbox inset="0,0,0,0">
                  <w:txbxContent>
                    <w:p w:rsidR="00547B7F" w:rsidRPr="00547B7F" w:rsidRDefault="00547B7F" w:rsidP="00547B7F">
                      <w:pPr>
                        <w:pStyle w:val="Caption"/>
                        <w:jc w:val="center"/>
                        <w:rPr>
                          <w:noProof/>
                          <w:color w:val="auto"/>
                          <w:sz w:val="24"/>
                          <w:szCs w:val="20"/>
                        </w:rPr>
                      </w:pPr>
                      <w:r w:rsidRPr="00547B7F">
                        <w:rPr>
                          <w:color w:val="auto"/>
                        </w:rPr>
                        <w:t>Figure 9-6</w:t>
                      </w:r>
                    </w:p>
                  </w:txbxContent>
                </v:textbox>
              </v:shape>
            </w:pict>
          </mc:Fallback>
        </mc:AlternateContent>
      </w:r>
    </w:p>
    <w:p w:rsidR="00547B7F" w:rsidRDefault="00547B7F" w:rsidP="00CC7DA4">
      <w:pPr>
        <w:spacing w:before="100" w:beforeAutospacing="1" w:after="100" w:afterAutospacing="1"/>
      </w:pPr>
    </w:p>
    <w:p w:rsidR="00CC7DA4" w:rsidRDefault="00547B7F" w:rsidP="00CC7DA4">
      <w:pPr>
        <w:spacing w:before="100" w:beforeAutospacing="1" w:after="100" w:afterAutospacing="1"/>
      </w:pPr>
      <w:r>
        <w:rPr>
          <w:noProof/>
          <w:snapToGrid/>
        </w:rPr>
        <w:lastRenderedPageBreak/>
        <w:drawing>
          <wp:anchor distT="0" distB="0" distL="114300" distR="114300" simplePos="0" relativeHeight="251665408" behindDoc="0" locked="0" layoutInCell="1" allowOverlap="1" wp14:anchorId="6793F869" wp14:editId="32ADB0FB">
            <wp:simplePos x="0" y="0"/>
            <wp:positionH relativeFrom="column">
              <wp:posOffset>1026795</wp:posOffset>
            </wp:positionH>
            <wp:positionV relativeFrom="paragraph">
              <wp:posOffset>594360</wp:posOffset>
            </wp:positionV>
            <wp:extent cx="4965065" cy="3895090"/>
            <wp:effectExtent l="0" t="0" r="6985" b="0"/>
            <wp:wrapTopAndBottom/>
            <wp:docPr id="11" name="Picture 11" descr="Box plot showing Gross Domestic Produce per Capita by region." title="Figure 9.7 Box Plo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7.jpg"/>
                    <pic:cNvPicPr/>
                  </pic:nvPicPr>
                  <pic:blipFill>
                    <a:blip r:embed="rId15">
                      <a:extLst>
                        <a:ext uri="{28A0092B-C50C-407E-A947-70E740481C1C}">
                          <a14:useLocalDpi xmlns:a14="http://schemas.microsoft.com/office/drawing/2010/main" val="0"/>
                        </a:ext>
                      </a:extLst>
                    </a:blip>
                    <a:stretch>
                      <a:fillRect/>
                    </a:stretch>
                  </pic:blipFill>
                  <pic:spPr>
                    <a:xfrm>
                      <a:off x="0" y="0"/>
                      <a:ext cx="4965065" cy="3895090"/>
                    </a:xfrm>
                    <a:prstGeom prst="rect">
                      <a:avLst/>
                    </a:prstGeom>
                  </pic:spPr>
                </pic:pic>
              </a:graphicData>
            </a:graphic>
            <wp14:sizeRelH relativeFrom="margin">
              <wp14:pctWidth>0</wp14:pctWidth>
            </wp14:sizeRelH>
            <wp14:sizeRelV relativeFrom="margin">
              <wp14:pctHeight>0</wp14:pctHeight>
            </wp14:sizeRelV>
          </wp:anchor>
        </w:drawing>
      </w:r>
      <w:r w:rsidR="00832BA8">
        <w:t>C</w:t>
      </w:r>
      <w:r w:rsidR="00CC7DA4" w:rsidRPr="00C34FFE">
        <w:t xml:space="preserve">lick </w:t>
      </w:r>
      <w:r w:rsidR="00CC7DA4" w:rsidRPr="00C34FFE">
        <w:rPr>
          <w:rFonts w:ascii="Arial" w:hAnsi="Arial"/>
        </w:rPr>
        <w:t>OK</w:t>
      </w:r>
      <w:r w:rsidR="00CC7DA4">
        <w:t xml:space="preserve">. </w:t>
      </w:r>
      <w:r w:rsidR="00CC7DA4" w:rsidRPr="00C34FFE">
        <w:t>Your finished c</w:t>
      </w:r>
      <w:r w:rsidR="00CC7DA4">
        <w:t>hart should look like Figure 9-7.</w:t>
      </w:r>
      <w:r w:rsidR="000A4012">
        <w:t xml:space="preserve">  Each boxplot in this figure provides five key pieces of information.</w:t>
      </w:r>
    </w:p>
    <w:p w:rsidR="008C187B" w:rsidRDefault="008C187B" w:rsidP="00CC7DA4">
      <w:pPr>
        <w:spacing w:before="100" w:beforeAutospacing="1" w:after="100" w:afterAutospacing="1"/>
      </w:pPr>
      <w:r>
        <w:rPr>
          <w:noProof/>
        </w:rPr>
        <mc:AlternateContent>
          <mc:Choice Requires="wps">
            <w:drawing>
              <wp:anchor distT="0" distB="0" distL="114300" distR="114300" simplePos="0" relativeHeight="251670528" behindDoc="0" locked="0" layoutInCell="1" allowOverlap="1" wp14:anchorId="453D1F22" wp14:editId="54E023CE">
                <wp:simplePos x="0" y="0"/>
                <wp:positionH relativeFrom="column">
                  <wp:posOffset>2575560</wp:posOffset>
                </wp:positionH>
                <wp:positionV relativeFrom="paragraph">
                  <wp:posOffset>3924935</wp:posOffset>
                </wp:positionV>
                <wp:extent cx="2374265" cy="259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080"/>
                        </a:xfrm>
                        <a:prstGeom prst="rect">
                          <a:avLst/>
                        </a:prstGeom>
                        <a:noFill/>
                        <a:ln w="9525">
                          <a:noFill/>
                          <a:miter lim="800000"/>
                          <a:headEnd/>
                          <a:tailEnd/>
                        </a:ln>
                      </wps:spPr>
                      <wps:txbx>
                        <w:txbxContent>
                          <w:p w:rsidR="008C187B" w:rsidRPr="008C187B" w:rsidRDefault="008C187B" w:rsidP="008C187B">
                            <w:pPr>
                              <w:jc w:val="center"/>
                              <w:rPr>
                                <w:b/>
                                <w:sz w:val="18"/>
                                <w:szCs w:val="18"/>
                              </w:rPr>
                            </w:pPr>
                            <w:r w:rsidRPr="008C187B">
                              <w:rPr>
                                <w:b/>
                                <w:sz w:val="18"/>
                                <w:szCs w:val="18"/>
                              </w:rPr>
                              <w:t>Figure 9-7</w:t>
                            </w:r>
                          </w:p>
                          <w:p w:rsidR="008C187B" w:rsidRDefault="008C18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2.8pt;margin-top:309.05pt;width:186.95pt;height:20.4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" filled="f" stroked="f">
                <v:textbox>
                  <w:txbxContent>
                    <w:p w:rsidR="008C187B" w:rsidRPr="008C187B" w:rsidRDefault="008C187B" w:rsidP="008C187B">
                      <w:pPr>
                        <w:jc w:val="center"/>
                        <w:rPr>
                          <w:b/>
                          <w:sz w:val="18"/>
                          <w:szCs w:val="18"/>
                        </w:rPr>
                      </w:pPr>
                      <w:r w:rsidRPr="008C187B">
                        <w:rPr>
                          <w:b/>
                          <w:sz w:val="18"/>
                          <w:szCs w:val="18"/>
                        </w:rPr>
                        <w:t>Figure 9-7</w:t>
                      </w:r>
                    </w:p>
                    <w:p w:rsidR="008C187B" w:rsidRDefault="008C187B"/>
                  </w:txbxContent>
                </v:textbox>
              </v:shape>
            </w:pict>
          </mc:Fallback>
        </mc:AlternateContent>
      </w:r>
    </w:p>
    <w:p w:rsidR="0061609C" w:rsidRDefault="0061609C" w:rsidP="000A4012">
      <w:pPr>
        <w:pStyle w:val="ListParagraph"/>
        <w:numPr>
          <w:ilvl w:val="0"/>
          <w:numId w:val="1"/>
        </w:numPr>
        <w:spacing w:before="100" w:beforeAutospacing="1" w:after="100" w:afterAutospacing="1"/>
      </w:pPr>
      <w:r>
        <w:t>The box represents the Inter Quartile Range (IQR), that is, the middle two quartiles of the distribution for the region, with the top of the box indicating the 75</w:t>
      </w:r>
      <w:r>
        <w:rPr>
          <w:vertAlign w:val="superscript"/>
        </w:rPr>
        <w:t>th</w:t>
      </w:r>
      <w:r>
        <w:t xml:space="preserve"> percentile, and the bottom representing the 25</w:t>
      </w:r>
      <w:r>
        <w:rPr>
          <w:vertAlign w:val="superscript"/>
        </w:rPr>
        <w:t>th</w:t>
      </w:r>
      <w:r>
        <w:t xml:space="preserve"> percentile.</w:t>
      </w:r>
      <w:r w:rsidR="0086211D">
        <w:t xml:space="preserve">  Some regions (e.g., Central America) have small boxes, indicating that they are relatively homogenous, while the boxes for others (e.g. Europe) are larger, indicating that countries within the region vary considerably from one another</w:t>
      </w:r>
    </w:p>
    <w:p w:rsidR="00E85B15" w:rsidRDefault="00E85B15" w:rsidP="00E85B15">
      <w:pPr>
        <w:pStyle w:val="ListParagraph"/>
        <w:numPr>
          <w:ilvl w:val="0"/>
          <w:numId w:val="1"/>
        </w:numPr>
        <w:spacing w:before="100" w:beforeAutospacing="1" w:after="100" w:afterAutospacing="1"/>
      </w:pPr>
      <w:r>
        <w:t xml:space="preserve">The thick line inside each box represents the </w:t>
      </w:r>
      <w:proofErr w:type="gramStart"/>
      <w:r>
        <w:t>median,</w:t>
      </w:r>
      <w:proofErr w:type="gramEnd"/>
      <w:r>
        <w:t xml:space="preserve"> or 50</w:t>
      </w:r>
      <w:r>
        <w:rPr>
          <w:vertAlign w:val="superscript"/>
        </w:rPr>
        <w:t>th</w:t>
      </w:r>
      <w:r>
        <w:t xml:space="preserve"> percentile.  Half of the countries in the region have a per capita GDP this high or higher, and half this lower or lower.</w:t>
      </w:r>
    </w:p>
    <w:p w:rsidR="0061609C" w:rsidRDefault="0061609C" w:rsidP="000A4012">
      <w:pPr>
        <w:pStyle w:val="ListParagraph"/>
        <w:numPr>
          <w:ilvl w:val="0"/>
          <w:numId w:val="1"/>
        </w:numPr>
        <w:spacing w:before="100" w:beforeAutospacing="1" w:after="100" w:afterAutospacing="1"/>
      </w:pPr>
      <w:r>
        <w:t>The lines extending above and below the box are the “whiskers.”  These represent countries above or below the IQR, but within 1.5 times the IQR.</w:t>
      </w:r>
      <w:r w:rsidR="0086211D">
        <w:t xml:space="preserve">  The longer the whiskers, the greater the range within these parts of the distribution.</w:t>
      </w:r>
    </w:p>
    <w:p w:rsidR="005E4D89" w:rsidRDefault="005E4D89" w:rsidP="000A4012">
      <w:pPr>
        <w:pStyle w:val="ListParagraph"/>
        <w:numPr>
          <w:ilvl w:val="0"/>
          <w:numId w:val="1"/>
        </w:numPr>
        <w:spacing w:before="100" w:beforeAutospacing="1" w:after="100" w:afterAutospacing="1"/>
      </w:pPr>
      <w:r>
        <w:t>The circles above or below the whiskers are outliers: countries that are outside the box by 1.5 to 3 times the IQR.</w:t>
      </w:r>
      <w:r w:rsidR="0086211D">
        <w:t xml:space="preserve">  Gabon, for example, is a poor country, but is relatively well off compared to other countries in Africa.</w:t>
      </w:r>
    </w:p>
    <w:p w:rsidR="000A4012" w:rsidRDefault="005E4D89" w:rsidP="000A4012">
      <w:pPr>
        <w:pStyle w:val="ListParagraph"/>
        <w:numPr>
          <w:ilvl w:val="0"/>
          <w:numId w:val="1"/>
        </w:numPr>
        <w:spacing w:before="100" w:beforeAutospacing="1" w:after="100" w:afterAutospacing="1"/>
      </w:pPr>
      <w:r>
        <w:t>The asterisks above or below the whiskers are extreme outliers: countries outside the box by more than 3 times</w:t>
      </w:r>
      <w:r w:rsidR="0061609C">
        <w:t xml:space="preserve"> </w:t>
      </w:r>
      <w:r>
        <w:t>the IQR.</w:t>
      </w:r>
      <w:r w:rsidR="0061609C">
        <w:t xml:space="preserve"> </w:t>
      </w:r>
      <w:r w:rsidR="0086211D">
        <w:t xml:space="preserve">While Asia </w:t>
      </w:r>
      <w:r w:rsidR="00E85B15">
        <w:t>is, in general,</w:t>
      </w:r>
      <w:r w:rsidR="0086211D">
        <w:t xml:space="preserve"> relatively poor, there are several Asian countries that are much wealthier than </w:t>
      </w:r>
      <w:r w:rsidR="00E85B15">
        <w:t>the region</w:t>
      </w:r>
      <w:r w:rsidR="0086211D">
        <w:t xml:space="preserve"> as a whole.</w:t>
      </w:r>
    </w:p>
    <w:p w:rsidR="005E30A2" w:rsidRPr="00C34FFE" w:rsidRDefault="005E30A2" w:rsidP="005E30A2">
      <w:pPr>
        <w:pStyle w:val="B"/>
        <w:rPr>
          <w:bCs/>
          <w:szCs w:val="28"/>
        </w:rPr>
      </w:pPr>
      <w:bookmarkStart w:id="4" w:name="_Toc78282725"/>
      <w:bookmarkStart w:id="5" w:name="_Toc168017589"/>
      <w:bookmarkStart w:id="6" w:name="_Toc168444453"/>
      <w:bookmarkStart w:id="7" w:name="_GoBack"/>
      <w:bookmarkEnd w:id="7"/>
      <w:r w:rsidRPr="00C34FFE">
        <w:rPr>
          <w:bCs/>
          <w:szCs w:val="28"/>
        </w:rPr>
        <w:lastRenderedPageBreak/>
        <w:t>Tables</w:t>
      </w:r>
      <w:bookmarkEnd w:id="4"/>
      <w:bookmarkEnd w:id="5"/>
      <w:bookmarkEnd w:id="6"/>
    </w:p>
    <w:p w:rsidR="005E30A2" w:rsidRDefault="005E30A2" w:rsidP="005E30A2"/>
    <w:p w:rsidR="004A4943" w:rsidRPr="00C34FFE" w:rsidRDefault="004A4943" w:rsidP="005E30A2"/>
    <w:p w:rsidR="005E30A2" w:rsidRDefault="00ED2EA2" w:rsidP="005E30A2">
      <w:r>
        <w:t>Using the GSS12A.sav file, l</w:t>
      </w:r>
      <w:r w:rsidR="005E30A2" w:rsidRPr="00C34FFE">
        <w:t>et’s create</w:t>
      </w:r>
      <w:r w:rsidR="005E30A2" w:rsidRPr="00C34FFE">
        <w:rPr>
          <w:b/>
        </w:rPr>
        <w:t xml:space="preserve"> </w:t>
      </w:r>
      <w:r w:rsidR="005E30A2" w:rsidRPr="00C34FFE">
        <w:t>a cross tabulation of</w:t>
      </w:r>
      <w:r w:rsidR="005E30A2" w:rsidRPr="00C34FFE">
        <w:rPr>
          <w:b/>
        </w:rPr>
        <w:t xml:space="preserve"> </w:t>
      </w:r>
      <w:r w:rsidR="005E30A2" w:rsidRPr="00C34FFE">
        <w:rPr>
          <w:i/>
        </w:rPr>
        <w:t>sex</w:t>
      </w:r>
      <w:r w:rsidR="005E30A2" w:rsidRPr="00C34FFE">
        <w:rPr>
          <w:b/>
        </w:rPr>
        <w:t xml:space="preserve"> </w:t>
      </w:r>
      <w:r w:rsidR="005E30A2" w:rsidRPr="00C34FFE">
        <w:t>and</w:t>
      </w:r>
      <w:r w:rsidR="005E30A2" w:rsidRPr="00C34FFE">
        <w:rPr>
          <w:b/>
        </w:rPr>
        <w:t xml:space="preserve"> </w:t>
      </w:r>
      <w:r w:rsidR="005E30A2" w:rsidRPr="00C34FFE">
        <w:rPr>
          <w:i/>
        </w:rPr>
        <w:t>fear</w:t>
      </w:r>
      <w:r w:rsidR="005E30A2" w:rsidRPr="00C34FFE">
        <w:rPr>
          <w:b/>
        </w:rPr>
        <w:t xml:space="preserve">.  </w:t>
      </w:r>
      <w:r w:rsidRPr="00ED2EA2">
        <w:t>Weight the data using the</w:t>
      </w:r>
      <w:r>
        <w:t xml:space="preserve"> </w:t>
      </w:r>
      <w:proofErr w:type="spellStart"/>
      <w:r w:rsidRPr="00ED2EA2">
        <w:rPr>
          <w:i/>
        </w:rPr>
        <w:t>wtss</w:t>
      </w:r>
      <w:proofErr w:type="spellEnd"/>
      <w:r>
        <w:t xml:space="preserve"> variable (see Chapter 3).  </w:t>
      </w:r>
      <w:r w:rsidR="005E30A2" w:rsidRPr="00C34FFE">
        <w:t>Click on</w:t>
      </w:r>
      <w:r w:rsidR="005E30A2" w:rsidRPr="00C34FFE">
        <w:rPr>
          <w:b/>
        </w:rPr>
        <w:t xml:space="preserve"> </w:t>
      </w:r>
      <w:r w:rsidR="005E30A2" w:rsidRPr="00C34FFE">
        <w:rPr>
          <w:rFonts w:ascii="Arial" w:hAnsi="Arial" w:cs="Arial"/>
        </w:rPr>
        <w:t>Analyze</w:t>
      </w:r>
      <w:r w:rsidR="005E30A2" w:rsidRPr="00C34FFE">
        <w:rPr>
          <w:b/>
        </w:rPr>
        <w:t xml:space="preserve">, </w:t>
      </w:r>
      <w:r w:rsidR="005E30A2" w:rsidRPr="00C34FFE">
        <w:t xml:space="preserve">then </w:t>
      </w:r>
      <w:r w:rsidR="005E30A2" w:rsidRPr="00C34FFE">
        <w:rPr>
          <w:rFonts w:ascii="Arial" w:hAnsi="Arial" w:cs="Arial"/>
        </w:rPr>
        <w:t>Descriptive</w:t>
      </w:r>
      <w:r w:rsidR="005E30A2" w:rsidRPr="00C34FFE">
        <w:t xml:space="preserve"> </w:t>
      </w:r>
      <w:r w:rsidR="005E30A2" w:rsidRPr="00C34FFE">
        <w:rPr>
          <w:rFonts w:ascii="Arial" w:hAnsi="Arial" w:cs="Arial"/>
        </w:rPr>
        <w:t>Statistics</w:t>
      </w:r>
      <w:r w:rsidR="005E30A2" w:rsidRPr="00C34FFE">
        <w:t xml:space="preserve">, then </w:t>
      </w:r>
      <w:r w:rsidR="005E30A2" w:rsidRPr="00C34FFE">
        <w:rPr>
          <w:rFonts w:ascii="Arial" w:hAnsi="Arial" w:cs="Arial"/>
        </w:rPr>
        <w:t>Crosstabs</w:t>
      </w:r>
      <w:r w:rsidR="005E30A2" w:rsidRPr="00C34FFE">
        <w:t xml:space="preserve">. Put </w:t>
      </w:r>
      <w:r w:rsidR="005E30A2" w:rsidRPr="00C34FFE">
        <w:rPr>
          <w:i/>
        </w:rPr>
        <w:t>fear</w:t>
      </w:r>
      <w:r w:rsidR="005E30A2" w:rsidRPr="00C34FFE">
        <w:t xml:space="preserve"> in the Row box and </w:t>
      </w:r>
      <w:r w:rsidR="005E30A2" w:rsidRPr="00C34FFE">
        <w:rPr>
          <w:i/>
        </w:rPr>
        <w:t>sex</w:t>
      </w:r>
      <w:r w:rsidR="005E30A2" w:rsidRPr="00C34FFE">
        <w:t xml:space="preserve"> in the Column box (recall that in cross tabulations, the independent variable always goes in the column position).   Now click on </w:t>
      </w:r>
      <w:r w:rsidR="005E30A2" w:rsidRPr="00C34FFE">
        <w:rPr>
          <w:rFonts w:ascii="Arial" w:hAnsi="Arial" w:cs="Arial"/>
        </w:rPr>
        <w:t>Cells</w:t>
      </w:r>
      <w:r w:rsidR="005E30A2" w:rsidRPr="00C34FFE">
        <w:t xml:space="preserve"> and select </w:t>
      </w:r>
      <w:r w:rsidR="005E30A2" w:rsidRPr="00C34FFE">
        <w:rPr>
          <w:rFonts w:ascii="Arial" w:hAnsi="Arial" w:cs="Arial"/>
        </w:rPr>
        <w:t>Column</w:t>
      </w:r>
      <w:r w:rsidR="005E30A2" w:rsidRPr="00C34FFE">
        <w:rPr>
          <w:rFonts w:ascii="Arial" w:hAnsi="Arial" w:cs="Arial"/>
          <w:b/>
        </w:rPr>
        <w:t xml:space="preserve"> </w:t>
      </w:r>
      <w:r w:rsidR="005E30A2" w:rsidRPr="00C34FFE">
        <w:t>in the</w:t>
      </w:r>
      <w:r w:rsidR="005E30A2" w:rsidRPr="00C34FFE">
        <w:rPr>
          <w:rFonts w:ascii="Arial" w:hAnsi="Arial" w:cs="Arial"/>
          <w:b/>
        </w:rPr>
        <w:t xml:space="preserve"> </w:t>
      </w:r>
      <w:r w:rsidR="005E30A2" w:rsidRPr="00C34FFE">
        <w:t xml:space="preserve">Percentages box, and then click on </w:t>
      </w:r>
      <w:r w:rsidR="005E30A2" w:rsidRPr="00C34FFE">
        <w:rPr>
          <w:rFonts w:ascii="Arial" w:hAnsi="Arial" w:cs="Arial"/>
        </w:rPr>
        <w:t>Continue</w:t>
      </w:r>
      <w:r w:rsidR="005E30A2" w:rsidRPr="00C34FFE">
        <w:rPr>
          <w:rFonts w:ascii="Arial" w:hAnsi="Arial" w:cs="Arial"/>
          <w:b/>
        </w:rPr>
        <w:t xml:space="preserve">, </w:t>
      </w:r>
      <w:r w:rsidR="005E30A2" w:rsidRPr="00C34FFE">
        <w:t xml:space="preserve">then </w:t>
      </w:r>
      <w:r w:rsidR="005E30A2" w:rsidRPr="00C34FFE">
        <w:rPr>
          <w:rFonts w:ascii="Arial" w:hAnsi="Arial" w:cs="Arial"/>
        </w:rPr>
        <w:t>OK</w:t>
      </w:r>
      <w:r w:rsidR="005E30A2" w:rsidRPr="00C34FFE">
        <w:t>.  The Output Window will appear, and your screen should look like Figure 9</w:t>
      </w:r>
      <w:r w:rsidR="005E30A2" w:rsidRPr="00C34FFE">
        <w:noBreakHyphen/>
      </w:r>
      <w:r>
        <w:t>8</w:t>
      </w:r>
      <w:r w:rsidR="005E30A2" w:rsidRPr="00C34FFE">
        <w:t xml:space="preserve">. </w:t>
      </w:r>
    </w:p>
    <w:p w:rsidR="00E42EC8" w:rsidRDefault="00313965" w:rsidP="005E30A2">
      <w:r>
        <w:rPr>
          <w:noProof/>
        </w:rPr>
        <mc:AlternateContent>
          <mc:Choice Requires="wps">
            <w:drawing>
              <wp:anchor distT="0" distB="0" distL="114300" distR="114300" simplePos="0" relativeHeight="251668480" behindDoc="0" locked="0" layoutInCell="1" allowOverlap="1" wp14:anchorId="40F0D50C" wp14:editId="722A0A91">
                <wp:simplePos x="0" y="0"/>
                <wp:positionH relativeFrom="column">
                  <wp:posOffset>41275</wp:posOffset>
                </wp:positionH>
                <wp:positionV relativeFrom="paragraph">
                  <wp:posOffset>1902460</wp:posOffset>
                </wp:positionV>
                <wp:extent cx="4736465" cy="635"/>
                <wp:effectExtent l="0" t="0" r="6985" b="8255"/>
                <wp:wrapNone/>
                <wp:docPr id="13" name="Text Box 13"/>
                <wp:cNvGraphicFramePr/>
                <a:graphic xmlns:a="http://schemas.openxmlformats.org/drawingml/2006/main">
                  <a:graphicData uri="http://schemas.microsoft.com/office/word/2010/wordprocessingShape">
                    <wps:wsp>
                      <wps:cNvSpPr txBox="1"/>
                      <wps:spPr>
                        <a:xfrm>
                          <a:off x="0" y="0"/>
                          <a:ext cx="4736465" cy="635"/>
                        </a:xfrm>
                        <a:prstGeom prst="rect">
                          <a:avLst/>
                        </a:prstGeom>
                        <a:solidFill>
                          <a:prstClr val="white"/>
                        </a:solidFill>
                        <a:ln>
                          <a:noFill/>
                        </a:ln>
                        <a:effectLst/>
                      </wps:spPr>
                      <wps:txbx>
                        <w:txbxContent>
                          <w:p w:rsidR="00313965" w:rsidRPr="00313965" w:rsidRDefault="00313965" w:rsidP="00313965">
                            <w:pPr>
                              <w:pStyle w:val="Caption"/>
                              <w:jc w:val="center"/>
                              <w:rPr>
                                <w:noProof/>
                                <w:color w:val="auto"/>
                                <w:sz w:val="24"/>
                                <w:szCs w:val="20"/>
                              </w:rPr>
                            </w:pPr>
                            <w:r w:rsidRPr="00313965">
                              <w:rPr>
                                <w:color w:val="auto"/>
                              </w:rPr>
                              <w:t>Figure 9-8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3.25pt;margin-top:149.8pt;width:372.9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" stroked="f">
                <v:textbox style="mso-fit-shape-to-text:t" inset="0,0,0,0">
                  <w:txbxContent>
                    <w:p w:rsidR="00313965" w:rsidRPr="00313965" w:rsidRDefault="00313965" w:rsidP="00313965">
                      <w:pPr>
                        <w:pStyle w:val="Caption"/>
                        <w:jc w:val="center"/>
                        <w:rPr>
                          <w:noProof/>
                          <w:color w:val="auto"/>
                          <w:sz w:val="24"/>
                          <w:szCs w:val="20"/>
                        </w:rPr>
                      </w:pPr>
                      <w:r w:rsidRPr="00313965">
                        <w:rPr>
                          <w:color w:val="auto"/>
                        </w:rPr>
                        <w:t>Figure 9-8</w:t>
                      </w:r>
                    </w:p>
                  </w:txbxContent>
                </v:textbox>
              </v:shape>
            </w:pict>
          </mc:Fallback>
        </mc:AlternateContent>
      </w:r>
      <w:r>
        <w:rPr>
          <w:noProof/>
          <w:snapToGrid/>
        </w:rPr>
        <w:drawing>
          <wp:anchor distT="0" distB="0" distL="114300" distR="114300" simplePos="0" relativeHeight="251666432" behindDoc="0" locked="0" layoutInCell="1" allowOverlap="1" wp14:anchorId="4925312B" wp14:editId="32DC1A7C">
            <wp:simplePos x="0" y="0"/>
            <wp:positionH relativeFrom="column">
              <wp:posOffset>38100</wp:posOffset>
            </wp:positionH>
            <wp:positionV relativeFrom="paragraph">
              <wp:posOffset>52070</wp:posOffset>
            </wp:positionV>
            <wp:extent cx="4736465" cy="1846580"/>
            <wp:effectExtent l="0" t="0" r="6985" b="1270"/>
            <wp:wrapTopAndBottom/>
            <wp:docPr id="12" name="Picture 12" descr="Crosstab of fear of walking at night by sex" title="Figure 9.8 Cros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8.jpg"/>
                    <pic:cNvPicPr/>
                  </pic:nvPicPr>
                  <pic:blipFill>
                    <a:blip r:embed="rId16">
                      <a:extLst>
                        <a:ext uri="{28A0092B-C50C-407E-A947-70E740481C1C}">
                          <a14:useLocalDpi xmlns:a14="http://schemas.microsoft.com/office/drawing/2010/main" val="0"/>
                        </a:ext>
                      </a:extLst>
                    </a:blip>
                    <a:stretch>
                      <a:fillRect/>
                    </a:stretch>
                  </pic:blipFill>
                  <pic:spPr>
                    <a:xfrm>
                      <a:off x="0" y="0"/>
                      <a:ext cx="4736465" cy="1846580"/>
                    </a:xfrm>
                    <a:prstGeom prst="rect">
                      <a:avLst/>
                    </a:prstGeom>
                  </pic:spPr>
                </pic:pic>
              </a:graphicData>
            </a:graphic>
            <wp14:sizeRelH relativeFrom="margin">
              <wp14:pctWidth>0</wp14:pctWidth>
            </wp14:sizeRelH>
            <wp14:sizeRelV relativeFrom="margin">
              <wp14:pctHeight>0</wp14:pctHeight>
            </wp14:sizeRelV>
          </wp:anchor>
        </w:drawing>
      </w:r>
    </w:p>
    <w:p w:rsidR="00313965" w:rsidRDefault="00313965" w:rsidP="00E42EC8"/>
    <w:p w:rsidR="00E42EC8" w:rsidRDefault="00B370D0" w:rsidP="00E42EC8">
      <w:r>
        <w:t>Right c</w:t>
      </w:r>
      <w:r w:rsidR="00E42EC8">
        <w:t xml:space="preserve">lick on any part of the table, </w:t>
      </w:r>
      <w:proofErr w:type="gramStart"/>
      <w:r w:rsidR="00E42EC8">
        <w:t>then</w:t>
      </w:r>
      <w:proofErr w:type="gramEnd"/>
      <w:r w:rsidR="00E42EC8">
        <w:t xml:space="preserve"> click </w:t>
      </w:r>
      <w:r>
        <w:t xml:space="preserve">on </w:t>
      </w:r>
      <w:r w:rsidRPr="00B370D0">
        <w:rPr>
          <w:b/>
        </w:rPr>
        <w:t>Edit Content</w:t>
      </w:r>
      <w:r>
        <w:t xml:space="preserve"> and on either </w:t>
      </w:r>
      <w:r w:rsidRPr="00B370D0">
        <w:rPr>
          <w:b/>
        </w:rPr>
        <w:t>In Viewer</w:t>
      </w:r>
      <w:r>
        <w:t xml:space="preserve"> or </w:t>
      </w:r>
      <w:r w:rsidRPr="00B370D0">
        <w:rPr>
          <w:b/>
        </w:rPr>
        <w:t>In Separate Window</w:t>
      </w:r>
      <w:r>
        <w:rPr>
          <w:b/>
        </w:rPr>
        <w:t>.</w:t>
      </w:r>
      <w:r w:rsidRPr="00B370D0">
        <w:t xml:space="preserve">  Double click on</w:t>
      </w:r>
      <w:r>
        <w:rPr>
          <w:b/>
        </w:rPr>
        <w:t xml:space="preserve"> </w:t>
      </w:r>
      <w:r w:rsidR="00E42EC8">
        <w:t>the part you wish to edit</w:t>
      </w:r>
      <w:r>
        <w:t>, then type in the changes you wish to make</w:t>
      </w:r>
      <w:r w:rsidR="00E42EC8">
        <w:t>.</w:t>
      </w:r>
      <w:r w:rsidR="00E42EC8" w:rsidRPr="00C34FFE">
        <w:t xml:space="preserve"> </w:t>
      </w:r>
      <w:r w:rsidR="00E42EC8">
        <w:t xml:space="preserve"> Figure 9-9 shows what the table might look like after we’ve c</w:t>
      </w:r>
      <w:r>
        <w:t xml:space="preserve">hanged the title and </w:t>
      </w:r>
      <w:r w:rsidR="00E42EC8">
        <w:t>eliminated some details that would not normally be included in a published essay.</w:t>
      </w:r>
    </w:p>
    <w:p w:rsidR="00313965" w:rsidRPr="00C34FFE" w:rsidRDefault="00313965" w:rsidP="00E42EC8"/>
    <w:p w:rsidR="00313965" w:rsidRDefault="00313965" w:rsidP="00313965">
      <w:pPr>
        <w:keepNext/>
      </w:pPr>
      <w:r>
        <w:rPr>
          <w:noProof/>
          <w:snapToGrid/>
        </w:rPr>
        <w:drawing>
          <wp:inline distT="0" distB="0" distL="0" distR="0" wp14:anchorId="6828A8AF" wp14:editId="7ADC1E1B">
            <wp:extent cx="4732020" cy="1181100"/>
            <wp:effectExtent l="0" t="0" r="0" b="0"/>
            <wp:docPr id="14" name="Picture 14" descr="The table has been edited to improve its apperarance." title="Figure 9.9 Crosstab,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9.jpg"/>
                    <pic:cNvPicPr/>
                  </pic:nvPicPr>
                  <pic:blipFill>
                    <a:blip r:embed="rId17">
                      <a:extLst>
                        <a:ext uri="{28A0092B-C50C-407E-A947-70E740481C1C}">
                          <a14:useLocalDpi xmlns:a14="http://schemas.microsoft.com/office/drawing/2010/main" val="0"/>
                        </a:ext>
                      </a:extLst>
                    </a:blip>
                    <a:stretch>
                      <a:fillRect/>
                    </a:stretch>
                  </pic:blipFill>
                  <pic:spPr>
                    <a:xfrm>
                      <a:off x="0" y="0"/>
                      <a:ext cx="4732020" cy="1181100"/>
                    </a:xfrm>
                    <a:prstGeom prst="rect">
                      <a:avLst/>
                    </a:prstGeom>
                  </pic:spPr>
                </pic:pic>
              </a:graphicData>
            </a:graphic>
          </wp:inline>
        </w:drawing>
      </w:r>
    </w:p>
    <w:p w:rsidR="00E42EC8" w:rsidRPr="00313965" w:rsidRDefault="00313965" w:rsidP="00313965">
      <w:pPr>
        <w:pStyle w:val="Caption"/>
        <w:rPr>
          <w:color w:val="auto"/>
        </w:rPr>
      </w:pPr>
      <w:r>
        <w:rPr>
          <w:color w:val="auto"/>
        </w:rPr>
        <w:t xml:space="preserve">                                                                              Figure 9-9</w:t>
      </w:r>
    </w:p>
    <w:p w:rsidR="005E30A2" w:rsidRPr="00C34FFE" w:rsidRDefault="005E30A2" w:rsidP="005E30A2">
      <w:pPr>
        <w:autoSpaceDE w:val="0"/>
        <w:autoSpaceDN w:val="0"/>
        <w:adjustRightInd w:val="0"/>
      </w:pPr>
    </w:p>
    <w:p w:rsidR="005E30A2" w:rsidRPr="00C34FFE" w:rsidRDefault="005E30A2" w:rsidP="005E30A2">
      <w:pPr>
        <w:pStyle w:val="B"/>
        <w:rPr>
          <w:bCs/>
          <w:szCs w:val="28"/>
        </w:rPr>
      </w:pPr>
      <w:bookmarkStart w:id="8" w:name="_Toc78282726"/>
      <w:bookmarkStart w:id="9" w:name="_Toc168017590"/>
      <w:bookmarkStart w:id="10" w:name="_Toc168444454"/>
      <w:r w:rsidRPr="00C34FFE">
        <w:rPr>
          <w:bCs/>
          <w:szCs w:val="28"/>
        </w:rPr>
        <w:t>Copying and Pasting Charts and Tables to a Document</w:t>
      </w:r>
      <w:bookmarkEnd w:id="8"/>
      <w:bookmarkEnd w:id="9"/>
      <w:bookmarkEnd w:id="10"/>
    </w:p>
    <w:p w:rsidR="005E30A2" w:rsidRPr="00C34FFE" w:rsidRDefault="005E30A2" w:rsidP="005E30A2"/>
    <w:p w:rsidR="005E30A2" w:rsidRPr="00C34FFE" w:rsidRDefault="005E30A2" w:rsidP="005E30A2">
      <w:r w:rsidRPr="00C34FFE">
        <w:t xml:space="preserve">Since you will probably be using a word processing program to prepare the report of your results, it will be useful to copy your charts and tables from </w:t>
      </w:r>
      <w:r>
        <w:t>IBM SPSS</w:t>
      </w:r>
      <w:r w:rsidRPr="00C34FFE">
        <w:t xml:space="preserve"> into your word-processing document.  Let’s start with the table we just created.  There are two ways to do this.  The simplest way is to click on the table using the </w:t>
      </w:r>
      <w:r w:rsidRPr="00B370D0">
        <w:t>right</w:t>
      </w:r>
      <w:r w:rsidRPr="00C34FFE">
        <w:t xml:space="preserve"> mouse button.  A small menu will appear; click on </w:t>
      </w:r>
      <w:r w:rsidRPr="00C34FFE">
        <w:rPr>
          <w:rFonts w:ascii="Arial" w:hAnsi="Arial"/>
        </w:rPr>
        <w:t>Copy</w:t>
      </w:r>
      <w:r w:rsidRPr="00C34FFE">
        <w:t xml:space="preserve">.  Then, go to your word-processing </w:t>
      </w:r>
      <w:proofErr w:type="gramStart"/>
      <w:r w:rsidRPr="00C34FFE">
        <w:t>document,</w:t>
      </w:r>
      <w:proofErr w:type="gramEnd"/>
      <w:r w:rsidRPr="00C34FFE">
        <w:t xml:space="preserve"> and right-click where you want the table to appear.  The small menu will appear again; click </w:t>
      </w:r>
      <w:r w:rsidRPr="00C34FFE">
        <w:rPr>
          <w:rFonts w:ascii="Arial" w:hAnsi="Arial"/>
        </w:rPr>
        <w:t>Paste</w:t>
      </w:r>
      <w:r w:rsidRPr="00C34FFE">
        <w:t xml:space="preserve">. </w:t>
      </w:r>
    </w:p>
    <w:p w:rsidR="005E30A2" w:rsidRPr="00C34FFE" w:rsidRDefault="005E30A2" w:rsidP="005E30A2">
      <w:pPr>
        <w:autoSpaceDE w:val="0"/>
        <w:autoSpaceDN w:val="0"/>
        <w:adjustRightInd w:val="0"/>
      </w:pPr>
    </w:p>
    <w:p w:rsidR="005E30A2" w:rsidRPr="00C34FFE" w:rsidRDefault="005E30A2" w:rsidP="005E30A2">
      <w:pPr>
        <w:autoSpaceDE w:val="0"/>
        <w:autoSpaceDN w:val="0"/>
        <w:adjustRightInd w:val="0"/>
      </w:pPr>
      <w:r w:rsidRPr="00C34FFE">
        <w:t xml:space="preserve">The second way to copy the table is by using the menu commands.  Make sure the table you </w:t>
      </w:r>
      <w:r w:rsidRPr="00C34FFE">
        <w:lastRenderedPageBreak/>
        <w:t>want is selected (you will see the red arrow pointing to it</w:t>
      </w:r>
      <w:r w:rsidR="00B370D0">
        <w:t xml:space="preserve"> in the output log on the left side of your screen</w:t>
      </w:r>
      <w:r w:rsidRPr="00C34FFE">
        <w:t xml:space="preserve"> and the table will have an outline around it).  Click on </w:t>
      </w:r>
      <w:r w:rsidRPr="00C34FFE">
        <w:rPr>
          <w:rFonts w:ascii="Arial" w:hAnsi="Arial" w:cs="Arial"/>
        </w:rPr>
        <w:t>Edit</w:t>
      </w:r>
      <w:r w:rsidRPr="00C34FFE">
        <w:t xml:space="preserve"> on the menu bar, </w:t>
      </w:r>
      <w:proofErr w:type="gramStart"/>
      <w:r w:rsidRPr="00C34FFE">
        <w:t>then</w:t>
      </w:r>
      <w:proofErr w:type="gramEnd"/>
      <w:r w:rsidRPr="00C34FFE">
        <w:t xml:space="preserve"> click on </w:t>
      </w:r>
      <w:r w:rsidRPr="00C34FFE">
        <w:rPr>
          <w:rFonts w:ascii="Arial" w:hAnsi="Arial" w:cs="Arial"/>
        </w:rPr>
        <w:t>Copy</w:t>
      </w:r>
      <w:r w:rsidRPr="00C34FFE">
        <w:t xml:space="preserve">.  Switch over to your word-processing document.  Click the mouse where you want to paste your table.  </w:t>
      </w:r>
      <w:r w:rsidRPr="00023B56">
        <w:t xml:space="preserve">Click on </w:t>
      </w:r>
      <w:r w:rsidRPr="00023B56">
        <w:rPr>
          <w:rFonts w:ascii="Arial" w:hAnsi="Arial" w:cs="Arial"/>
        </w:rPr>
        <w:t xml:space="preserve">Edit </w:t>
      </w:r>
      <w:r w:rsidRPr="00023B56">
        <w:t xml:space="preserve">on the menu bar, </w:t>
      </w:r>
      <w:proofErr w:type="gramStart"/>
      <w:r w:rsidRPr="00023B56">
        <w:t>then</w:t>
      </w:r>
      <w:proofErr w:type="gramEnd"/>
      <w:r w:rsidRPr="00023B56">
        <w:t xml:space="preserve"> click on </w:t>
      </w:r>
      <w:r w:rsidRPr="00023B56">
        <w:rPr>
          <w:rFonts w:ascii="Arial" w:hAnsi="Arial" w:cs="Arial"/>
        </w:rPr>
        <w:t>Paste</w:t>
      </w:r>
      <w:r w:rsidRPr="00C34FFE">
        <w:t xml:space="preserve">.  You might want to paste your graph into a Text box. This will make your graph easier to move.  </w:t>
      </w:r>
      <w:r>
        <w:t xml:space="preserve">You could also click on </w:t>
      </w:r>
      <w:r w:rsidRPr="00023B56">
        <w:rPr>
          <w:rFonts w:ascii="Arial" w:hAnsi="Arial" w:cs="Arial"/>
        </w:rPr>
        <w:t>Paste</w:t>
      </w:r>
      <w:r>
        <w:rPr>
          <w:rFonts w:ascii="Arial" w:hAnsi="Arial" w:cs="Arial"/>
        </w:rPr>
        <w:t xml:space="preserve"> Special</w:t>
      </w:r>
      <w:r>
        <w:t xml:space="preserve"> instead of </w:t>
      </w:r>
      <w:r w:rsidRPr="00023B56">
        <w:rPr>
          <w:rFonts w:ascii="Arial" w:hAnsi="Arial" w:cs="Arial"/>
        </w:rPr>
        <w:t>Paste</w:t>
      </w:r>
      <w:r>
        <w:t xml:space="preserve">. This would give you choices about the format for your table. For example, using </w:t>
      </w:r>
      <w:r w:rsidRPr="00023B56">
        <w:rPr>
          <w:rFonts w:ascii="Arial" w:hAnsi="Arial" w:cs="Arial"/>
        </w:rPr>
        <w:t>Paste</w:t>
      </w:r>
      <w:r>
        <w:rPr>
          <w:rFonts w:ascii="Arial" w:hAnsi="Arial" w:cs="Arial"/>
        </w:rPr>
        <w:t xml:space="preserve"> Special</w:t>
      </w:r>
      <w:r>
        <w:t xml:space="preserve">, you can paste is as a picture rather than as text.   </w:t>
      </w:r>
      <w:r w:rsidRPr="00C34FFE">
        <w:t xml:space="preserve">Note: The method for copying and pasting charts is exactly the same as the method as for copying and pasting tables.  </w:t>
      </w:r>
    </w:p>
    <w:p w:rsidR="005E30A2" w:rsidRPr="00985C75" w:rsidRDefault="005E30A2" w:rsidP="005E30A2">
      <w:pPr>
        <w:autoSpaceDE w:val="0"/>
        <w:autoSpaceDN w:val="0"/>
        <w:adjustRightInd w:val="0"/>
        <w:rPr>
          <w:b/>
        </w:rPr>
      </w:pPr>
      <w:r w:rsidRPr="00C34FFE">
        <w:br w:type="page"/>
      </w:r>
      <w:bookmarkStart w:id="11" w:name="_Toc78282727"/>
      <w:r w:rsidRPr="00985C75">
        <w:rPr>
          <w:b/>
        </w:rPr>
        <w:lastRenderedPageBreak/>
        <w:t>Chapter Nine Exercises</w:t>
      </w:r>
      <w:bookmarkEnd w:id="11"/>
    </w:p>
    <w:p w:rsidR="005E30A2" w:rsidRPr="00C34FFE" w:rsidRDefault="005E30A2" w:rsidP="005E30A2"/>
    <w:p w:rsidR="005E30A2" w:rsidRPr="00C34FFE" w:rsidRDefault="005E30A2" w:rsidP="005E30A2">
      <w:pPr>
        <w:widowControl/>
        <w:ind w:left="360" w:hanging="360"/>
      </w:pPr>
      <w:r w:rsidRPr="00C34FFE">
        <w:t>1.</w:t>
      </w:r>
      <w:r w:rsidRPr="00C34FFE">
        <w:tab/>
        <w:t xml:space="preserve">Make a bar chart of </w:t>
      </w:r>
      <w:r w:rsidRPr="00C34FFE">
        <w:rPr>
          <w:i/>
        </w:rPr>
        <w:t>trust</w:t>
      </w:r>
      <w:r w:rsidRPr="00C34FFE">
        <w:t>.  Then, edit the chart by giving it a proper title.  Copy and paste the chart into a word processing file.  Write a few sentences that describe the pattern shown in the chart.</w:t>
      </w:r>
    </w:p>
    <w:p w:rsidR="005E30A2" w:rsidRPr="00C34FFE" w:rsidRDefault="005E30A2" w:rsidP="005E30A2">
      <w:pPr>
        <w:ind w:hanging="360"/>
      </w:pPr>
    </w:p>
    <w:p w:rsidR="005E30A2" w:rsidRPr="00C34FFE" w:rsidRDefault="005E30A2" w:rsidP="005E30A2">
      <w:pPr>
        <w:widowControl/>
        <w:ind w:left="360" w:hanging="360"/>
      </w:pPr>
      <w:r w:rsidRPr="00C34FFE">
        <w:t>2.</w:t>
      </w:r>
      <w:r w:rsidRPr="00C34FFE">
        <w:tab/>
        <w:t xml:space="preserve">Do a cross-tabulation of </w:t>
      </w:r>
      <w:proofErr w:type="spellStart"/>
      <w:r w:rsidRPr="00C34FFE">
        <w:rPr>
          <w:i/>
        </w:rPr>
        <w:t>hapmar</w:t>
      </w:r>
      <w:proofErr w:type="spellEnd"/>
      <w:r w:rsidRPr="00C34FFE">
        <w:t xml:space="preserve"> and </w:t>
      </w:r>
      <w:r w:rsidRPr="00C34FFE">
        <w:rPr>
          <w:i/>
        </w:rPr>
        <w:t>trust</w:t>
      </w:r>
      <w:r w:rsidRPr="00C34FFE">
        <w:t xml:space="preserve">.  Since </w:t>
      </w:r>
      <w:proofErr w:type="spellStart"/>
      <w:r w:rsidRPr="00C34FFE">
        <w:rPr>
          <w:i/>
        </w:rPr>
        <w:t>hapmar</w:t>
      </w:r>
      <w:proofErr w:type="spellEnd"/>
      <w:r w:rsidRPr="00C34FFE">
        <w:t xml:space="preserve"> is the independent variable, place it in the column location, and show column percentages (see Chapter 5 for a review).  Be sure that your table is properly titled.  Copy and paste the table into a word processing file.  Write a few sentences that discuss the relationship of the information shown in the table to the information shown in the chart you created for Question 2.</w:t>
      </w:r>
    </w:p>
    <w:p w:rsidR="00CD4880" w:rsidRDefault="00CD4880"/>
    <w:sectPr w:rsidR="00CD4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79" w:rsidRDefault="00352679" w:rsidP="00561561">
      <w:r>
        <w:separator/>
      </w:r>
    </w:p>
  </w:endnote>
  <w:endnote w:type="continuationSeparator" w:id="0">
    <w:p w:rsidR="00352679" w:rsidRDefault="00352679" w:rsidP="0056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79" w:rsidRDefault="00352679" w:rsidP="00561561">
      <w:r>
        <w:separator/>
      </w:r>
    </w:p>
  </w:footnote>
  <w:footnote w:type="continuationSeparator" w:id="0">
    <w:p w:rsidR="00352679" w:rsidRDefault="00352679" w:rsidP="00561561">
      <w:r>
        <w:continuationSeparator/>
      </w:r>
    </w:p>
  </w:footnote>
  <w:footnote w:id="1">
    <w:p w:rsidR="00561561" w:rsidRDefault="00561561">
      <w:pPr>
        <w:pStyle w:val="FootnoteText"/>
      </w:pPr>
      <w:r>
        <w:rPr>
          <w:rStyle w:val="FootnoteReference"/>
        </w:rPr>
        <w:footnoteRef/>
      </w:r>
      <w:r>
        <w:t xml:space="preserve"> This chapter is based on, and draws heavily from, a chapter written by Laura Hecht for the previous edition (</w:t>
      </w:r>
      <w:r w:rsidR="00BB6DBB" w:rsidRPr="00BB6DBB">
        <w:rPr>
          <w:i/>
        </w:rPr>
        <w:t>SPSS for Windows 19.0: A Basic Tutorial</w:t>
      </w:r>
      <w:r w:rsidR="00BB6DB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300"/>
    <w:multiLevelType w:val="hybridMultilevel"/>
    <w:tmpl w:val="CE42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A2"/>
    <w:rsid w:val="00045553"/>
    <w:rsid w:val="00076AA3"/>
    <w:rsid w:val="000A4012"/>
    <w:rsid w:val="000C3879"/>
    <w:rsid w:val="000F0585"/>
    <w:rsid w:val="001222CC"/>
    <w:rsid w:val="002301B9"/>
    <w:rsid w:val="00272586"/>
    <w:rsid w:val="002B62B2"/>
    <w:rsid w:val="00313965"/>
    <w:rsid w:val="00352679"/>
    <w:rsid w:val="003710AE"/>
    <w:rsid w:val="00394789"/>
    <w:rsid w:val="004836C7"/>
    <w:rsid w:val="004870D4"/>
    <w:rsid w:val="004A4943"/>
    <w:rsid w:val="00540A87"/>
    <w:rsid w:val="00547B7F"/>
    <w:rsid w:val="00561561"/>
    <w:rsid w:val="005E30A2"/>
    <w:rsid w:val="005E4D89"/>
    <w:rsid w:val="0061609C"/>
    <w:rsid w:val="00666458"/>
    <w:rsid w:val="00677DA0"/>
    <w:rsid w:val="006A621E"/>
    <w:rsid w:val="006B68D1"/>
    <w:rsid w:val="007276A9"/>
    <w:rsid w:val="00745387"/>
    <w:rsid w:val="007B438D"/>
    <w:rsid w:val="007E0297"/>
    <w:rsid w:val="007E78DB"/>
    <w:rsid w:val="00832BA8"/>
    <w:rsid w:val="0086211D"/>
    <w:rsid w:val="008C187B"/>
    <w:rsid w:val="00900D1C"/>
    <w:rsid w:val="00912715"/>
    <w:rsid w:val="009735E6"/>
    <w:rsid w:val="00A00FC6"/>
    <w:rsid w:val="00B101E2"/>
    <w:rsid w:val="00B13B6B"/>
    <w:rsid w:val="00B370D0"/>
    <w:rsid w:val="00BB6DBB"/>
    <w:rsid w:val="00CC7DA4"/>
    <w:rsid w:val="00CD4880"/>
    <w:rsid w:val="00D30393"/>
    <w:rsid w:val="00E318D7"/>
    <w:rsid w:val="00E42EC8"/>
    <w:rsid w:val="00E5579D"/>
    <w:rsid w:val="00E576B9"/>
    <w:rsid w:val="00E64A09"/>
    <w:rsid w:val="00E85B15"/>
    <w:rsid w:val="00ED2EA2"/>
    <w:rsid w:val="00EE500C"/>
    <w:rsid w:val="00F2292F"/>
    <w:rsid w:val="00F24A8B"/>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88AF-496F-4A12-ADED-72CC7B07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6</cp:revision>
  <cp:lastPrinted>2014-06-09T18:15:00Z</cp:lastPrinted>
  <dcterms:created xsi:type="dcterms:W3CDTF">2014-06-09T18:13:00Z</dcterms:created>
  <dcterms:modified xsi:type="dcterms:W3CDTF">2014-07-09T17:10:00Z</dcterms:modified>
</cp:coreProperties>
</file>