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06" w:rsidRPr="00B775DB" w:rsidRDefault="008C5806" w:rsidP="00C4459B">
      <w:pPr>
        <w:pStyle w:val="Heading1"/>
      </w:pPr>
      <w:r w:rsidRPr="00B775DB">
        <w:t xml:space="preserve">SSRIC, </w:t>
      </w:r>
      <w:proofErr w:type="gramStart"/>
      <w:r w:rsidRPr="00B775DB">
        <w:t>Fall</w:t>
      </w:r>
      <w:proofErr w:type="gramEnd"/>
      <w:r w:rsidRPr="00B775DB">
        <w:t xml:space="preserve"> 2014 Minutes</w:t>
      </w:r>
      <w:r w:rsidRPr="00B775DB">
        <w:br/>
        <w:t>Hybrid Meeting, CSU Long Beach</w:t>
      </w:r>
      <w:r w:rsidRPr="00B775DB">
        <w:br/>
        <w:t>October 10, 2014</w:t>
      </w:r>
    </w:p>
    <w:p w:rsidR="008C5806" w:rsidRPr="00827C5C" w:rsidRDefault="008C5806" w:rsidP="00827C5C">
      <w:pPr>
        <w:pStyle w:val="Heading2"/>
      </w:pPr>
      <w:r w:rsidRPr="00827C5C">
        <w:t>Attending in person:</w:t>
      </w:r>
    </w:p>
    <w:p w:rsidR="008C5806" w:rsidRPr="00B775DB" w:rsidRDefault="008C5806" w:rsidP="008C5806">
      <w:pPr>
        <w:rPr>
          <w:sz w:val="24"/>
          <w:szCs w:val="24"/>
        </w:rPr>
      </w:pPr>
      <w:r w:rsidRPr="00B775DB">
        <w:rPr>
          <w:sz w:val="24"/>
          <w:szCs w:val="24"/>
        </w:rPr>
        <w:t>Matt Jarvis (Fullerton</w:t>
      </w:r>
      <w:r w:rsidR="001C315F" w:rsidRPr="00B775DB">
        <w:rPr>
          <w:sz w:val="24"/>
          <w:szCs w:val="24"/>
        </w:rPr>
        <w:t>; Chair</w:t>
      </w:r>
      <w:r w:rsidR="00105EAF">
        <w:rPr>
          <w:sz w:val="24"/>
          <w:szCs w:val="24"/>
        </w:rPr>
        <w:t xml:space="preserve">),  John Korey (Pomona), </w:t>
      </w:r>
      <w:r w:rsidRPr="00B775DB">
        <w:rPr>
          <w:sz w:val="24"/>
          <w:szCs w:val="24"/>
        </w:rPr>
        <w:t xml:space="preserve"> John Menary (Dominguez Hills), </w:t>
      </w:r>
      <w:r w:rsidR="001C315F" w:rsidRPr="00B775DB">
        <w:rPr>
          <w:sz w:val="24"/>
          <w:szCs w:val="24"/>
        </w:rPr>
        <w:t xml:space="preserve">Jose Moreno (Long Beach), </w:t>
      </w:r>
      <w:r w:rsidRPr="00B775DB">
        <w:rPr>
          <w:sz w:val="24"/>
          <w:szCs w:val="24"/>
        </w:rPr>
        <w:t>Jennifer Murphy (Sacramento)</w:t>
      </w:r>
      <w:r w:rsidR="001C315F" w:rsidRPr="00B775DB">
        <w:rPr>
          <w:sz w:val="24"/>
          <w:szCs w:val="24"/>
        </w:rPr>
        <w:t>, Ed Nelson (Fresno), Ga</w:t>
      </w:r>
      <w:r w:rsidR="00DB2D6F">
        <w:rPr>
          <w:sz w:val="24"/>
          <w:szCs w:val="24"/>
        </w:rPr>
        <w:t xml:space="preserve">rry Rolison (San Marcos), </w:t>
      </w:r>
      <w:r w:rsidR="001C315F" w:rsidRPr="00B775DB">
        <w:rPr>
          <w:sz w:val="24"/>
          <w:szCs w:val="24"/>
        </w:rPr>
        <w:t>Billy Wagner (Channel Islands)</w:t>
      </w:r>
    </w:p>
    <w:p w:rsidR="008C5806" w:rsidRPr="00827C5C" w:rsidRDefault="008C5806" w:rsidP="00827C5C">
      <w:pPr>
        <w:pStyle w:val="Heading2"/>
      </w:pPr>
      <w:r w:rsidRPr="00827C5C">
        <w:t>Attending via Collaborate online:</w:t>
      </w:r>
    </w:p>
    <w:p w:rsidR="008C5806" w:rsidRPr="00B775DB" w:rsidRDefault="005A5516">
      <w:pPr>
        <w:rPr>
          <w:sz w:val="24"/>
          <w:szCs w:val="24"/>
        </w:rPr>
      </w:pPr>
      <w:r w:rsidRPr="00B775DB">
        <w:rPr>
          <w:sz w:val="24"/>
          <w:szCs w:val="24"/>
        </w:rPr>
        <w:t xml:space="preserve">Greg Bohr (SLO), Stafford Cox (Long Beach), Rhonda Dugan (Bakersfield), Kimmy Kee-Rose (Channel Islands), Timothy Kubal (Fresno), Regan Mass (Northridge), </w:t>
      </w:r>
      <w:r w:rsidR="001C315F" w:rsidRPr="00B775DB">
        <w:rPr>
          <w:sz w:val="24"/>
          <w:szCs w:val="24"/>
        </w:rPr>
        <w:t xml:space="preserve">Francis </w:t>
      </w:r>
      <w:r w:rsidR="008C5806" w:rsidRPr="00B775DB">
        <w:rPr>
          <w:sz w:val="24"/>
          <w:szCs w:val="24"/>
        </w:rPr>
        <w:t xml:space="preserve">Neely (San Francisco), </w:t>
      </w:r>
      <w:r w:rsidRPr="00B775DB">
        <w:rPr>
          <w:sz w:val="24"/>
          <w:szCs w:val="24"/>
        </w:rPr>
        <w:t xml:space="preserve">), Richard Taketa (San Jose), Lori Weber (Chico), </w:t>
      </w:r>
      <w:r w:rsidR="008C5806" w:rsidRPr="00B775DB">
        <w:rPr>
          <w:sz w:val="24"/>
          <w:szCs w:val="24"/>
        </w:rPr>
        <w:t>Jill Yamashita</w:t>
      </w:r>
      <w:r w:rsidR="001C315F" w:rsidRPr="00B775DB">
        <w:rPr>
          <w:sz w:val="24"/>
          <w:szCs w:val="24"/>
        </w:rPr>
        <w:t xml:space="preserve"> (Monterey Bay)</w:t>
      </w:r>
    </w:p>
    <w:p w:rsidR="005A5516" w:rsidRPr="00B775DB" w:rsidRDefault="00C4755E" w:rsidP="00C4755E">
      <w:pPr>
        <w:pStyle w:val="ListParagraph"/>
        <w:numPr>
          <w:ilvl w:val="0"/>
          <w:numId w:val="1"/>
        </w:numPr>
        <w:rPr>
          <w:sz w:val="24"/>
          <w:szCs w:val="24"/>
        </w:rPr>
      </w:pPr>
      <w:r w:rsidRPr="00827C5C">
        <w:rPr>
          <w:rStyle w:val="Heading3Char"/>
        </w:rPr>
        <w:t>A</w:t>
      </w:r>
      <w:r w:rsidR="003865DD" w:rsidRPr="00827C5C">
        <w:rPr>
          <w:rStyle w:val="Heading3Char"/>
        </w:rPr>
        <w:t>genda</w:t>
      </w:r>
      <w:r w:rsidRPr="00827C5C">
        <w:rPr>
          <w:rStyle w:val="Heading3Char"/>
        </w:rPr>
        <w:t>.</w:t>
      </w:r>
      <w:r w:rsidRPr="00B775DB">
        <w:rPr>
          <w:sz w:val="24"/>
          <w:szCs w:val="24"/>
        </w:rPr>
        <w:t xml:space="preserve"> M/S/P to approve.</w:t>
      </w:r>
    </w:p>
    <w:p w:rsidR="00827C5C" w:rsidRPr="00827C5C" w:rsidRDefault="003865DD" w:rsidP="00827C5C">
      <w:pPr>
        <w:pStyle w:val="ListParagraph"/>
        <w:numPr>
          <w:ilvl w:val="0"/>
          <w:numId w:val="1"/>
        </w:numPr>
      </w:pPr>
      <w:r w:rsidRPr="00827C5C">
        <w:rPr>
          <w:rStyle w:val="Heading3Char"/>
        </w:rPr>
        <w:t>Minutes</w:t>
      </w:r>
      <w:r w:rsidR="00C4755E" w:rsidRPr="00827C5C">
        <w:rPr>
          <w:rStyle w:val="Heading3Char"/>
        </w:rPr>
        <w:t>.</w:t>
      </w:r>
      <w:r w:rsidR="00C4755E" w:rsidRPr="00827C5C">
        <w:rPr>
          <w:sz w:val="24"/>
          <w:szCs w:val="24"/>
        </w:rPr>
        <w:t xml:space="preserve"> M/S/P to approve minutes of </w:t>
      </w:r>
      <w:proofErr w:type="gramStart"/>
      <w:r w:rsidR="00C4755E" w:rsidRPr="00827C5C">
        <w:rPr>
          <w:sz w:val="24"/>
          <w:szCs w:val="24"/>
        </w:rPr>
        <w:t>Spring</w:t>
      </w:r>
      <w:proofErr w:type="gramEnd"/>
      <w:r w:rsidR="00C4755E" w:rsidRPr="00827C5C">
        <w:rPr>
          <w:sz w:val="24"/>
          <w:szCs w:val="24"/>
        </w:rPr>
        <w:t xml:space="preserve"> 2014 meeting.</w:t>
      </w:r>
    </w:p>
    <w:p w:rsidR="00C4755E" w:rsidRPr="00B775DB" w:rsidRDefault="00C4755E" w:rsidP="00827C5C">
      <w:pPr>
        <w:pStyle w:val="ListParagraph"/>
        <w:numPr>
          <w:ilvl w:val="0"/>
          <w:numId w:val="1"/>
        </w:numPr>
      </w:pPr>
      <w:r w:rsidRPr="00827C5C">
        <w:rPr>
          <w:rStyle w:val="Heading3Char"/>
        </w:rPr>
        <w:t>C</w:t>
      </w:r>
      <w:r w:rsidR="00827C5C" w:rsidRPr="00827C5C">
        <w:rPr>
          <w:rStyle w:val="Heading3Char"/>
        </w:rPr>
        <w:t>S</w:t>
      </w:r>
      <w:r w:rsidRPr="00827C5C">
        <w:rPr>
          <w:rStyle w:val="Heading3Char"/>
        </w:rPr>
        <w:t>U Social Science Student Symposium</w:t>
      </w:r>
      <w:r w:rsidR="00827C5C">
        <w:rPr>
          <w:rStyle w:val="Heading3Char"/>
        </w:rPr>
        <w:t xml:space="preserve"> (S</w:t>
      </w:r>
      <w:r w:rsidR="00827C5C">
        <w:rPr>
          <w:rStyle w:val="Heading3Char"/>
          <w:vertAlign w:val="superscript"/>
        </w:rPr>
        <w:t>4</w:t>
      </w:r>
      <w:r w:rsidR="00827C5C">
        <w:rPr>
          <w:rStyle w:val="Heading3Char"/>
        </w:rPr>
        <w:t>).</w:t>
      </w:r>
    </w:p>
    <w:p w:rsidR="00C4755E" w:rsidRPr="00B775DB" w:rsidRDefault="00C4755E" w:rsidP="00C4755E">
      <w:pPr>
        <w:pStyle w:val="ListParagraph"/>
        <w:numPr>
          <w:ilvl w:val="1"/>
          <w:numId w:val="1"/>
        </w:numPr>
        <w:rPr>
          <w:sz w:val="24"/>
          <w:szCs w:val="24"/>
        </w:rPr>
      </w:pPr>
      <w:r w:rsidRPr="00B775DB">
        <w:rPr>
          <w:sz w:val="24"/>
          <w:szCs w:val="24"/>
        </w:rPr>
        <w:t xml:space="preserve">Awards. </w:t>
      </w:r>
      <w:r w:rsidR="00454367" w:rsidRPr="00B775DB">
        <w:rPr>
          <w:sz w:val="24"/>
          <w:szCs w:val="24"/>
        </w:rPr>
        <w:t xml:space="preserve">Over and above his donation last year, </w:t>
      </w:r>
      <w:r w:rsidRPr="00B775DB">
        <w:rPr>
          <w:sz w:val="24"/>
          <w:szCs w:val="24"/>
        </w:rPr>
        <w:t xml:space="preserve">Gene Geisler will donate $40,000 to fund awards for papers presented at future symposia. The funds will be deposited in the CSU Foundation. This entity charges lower fees than all or most campus foundations, and will provide greater continuity as Council personnel changes. </w:t>
      </w:r>
      <w:r w:rsidR="000634A9" w:rsidRPr="00B775DB">
        <w:rPr>
          <w:sz w:val="24"/>
          <w:szCs w:val="24"/>
        </w:rPr>
        <w:t>After</w:t>
      </w:r>
      <w:r w:rsidRPr="00B775DB">
        <w:rPr>
          <w:sz w:val="24"/>
          <w:szCs w:val="24"/>
        </w:rPr>
        <w:t xml:space="preserve"> some discussion, the Council agreed </w:t>
      </w:r>
      <w:r w:rsidR="000634A9" w:rsidRPr="00B775DB">
        <w:rPr>
          <w:sz w:val="24"/>
          <w:szCs w:val="24"/>
        </w:rPr>
        <w:t>that awards will be made as follows:</w:t>
      </w:r>
    </w:p>
    <w:p w:rsidR="00C4755E" w:rsidRPr="00B775DB" w:rsidRDefault="008F0BEB" w:rsidP="00C4755E">
      <w:pPr>
        <w:pStyle w:val="ListParagraph"/>
        <w:numPr>
          <w:ilvl w:val="2"/>
          <w:numId w:val="1"/>
        </w:numPr>
        <w:rPr>
          <w:sz w:val="24"/>
          <w:szCs w:val="24"/>
        </w:rPr>
      </w:pPr>
      <w:r w:rsidRPr="00B775DB">
        <w:rPr>
          <w:sz w:val="24"/>
          <w:szCs w:val="24"/>
        </w:rPr>
        <w:t xml:space="preserve">Best Paper Awards. </w:t>
      </w:r>
      <w:r w:rsidR="00C4755E" w:rsidRPr="00B775DB">
        <w:rPr>
          <w:sz w:val="24"/>
          <w:szCs w:val="24"/>
        </w:rPr>
        <w:t xml:space="preserve">For 2015, the three best paper awards will be for $5,000 each. Thereafter, the Council will consider reduced amounts as needed. </w:t>
      </w:r>
      <w:r w:rsidR="00E82C3C" w:rsidRPr="00B775DB">
        <w:rPr>
          <w:sz w:val="24"/>
          <w:szCs w:val="24"/>
        </w:rPr>
        <w:t>To</w:t>
      </w:r>
      <w:r w:rsidR="00C4755E" w:rsidRPr="00B775DB">
        <w:rPr>
          <w:sz w:val="24"/>
          <w:szCs w:val="24"/>
        </w:rPr>
        <w:t xml:space="preserve"> qualify, at least one author must attend the symposium and present the paper. However, in the case of papers with multiple authors, all authors, whether present or not, will share equally in the award. </w:t>
      </w:r>
    </w:p>
    <w:p w:rsidR="00C4755E" w:rsidRPr="00B775DB" w:rsidRDefault="008F0BEB" w:rsidP="00C4755E">
      <w:pPr>
        <w:pStyle w:val="ListParagraph"/>
        <w:numPr>
          <w:ilvl w:val="2"/>
          <w:numId w:val="1"/>
        </w:numPr>
        <w:rPr>
          <w:sz w:val="24"/>
          <w:szCs w:val="24"/>
        </w:rPr>
      </w:pPr>
      <w:r w:rsidRPr="00B775DB">
        <w:rPr>
          <w:sz w:val="24"/>
          <w:szCs w:val="24"/>
        </w:rPr>
        <w:t xml:space="preserve">Minor Awards. </w:t>
      </w:r>
      <w:r w:rsidR="00C4755E" w:rsidRPr="00B775DB">
        <w:rPr>
          <w:sz w:val="24"/>
          <w:szCs w:val="24"/>
        </w:rPr>
        <w:t xml:space="preserve">Minor awards will be for $75 for </w:t>
      </w:r>
      <w:r w:rsidRPr="00B775DB">
        <w:rPr>
          <w:sz w:val="24"/>
          <w:szCs w:val="24"/>
        </w:rPr>
        <w:t xml:space="preserve">all other </w:t>
      </w:r>
      <w:r w:rsidR="00C4755E" w:rsidRPr="00B775DB">
        <w:rPr>
          <w:sz w:val="24"/>
          <w:szCs w:val="24"/>
        </w:rPr>
        <w:t>presentation</w:t>
      </w:r>
      <w:r w:rsidRPr="00B775DB">
        <w:rPr>
          <w:sz w:val="24"/>
          <w:szCs w:val="24"/>
        </w:rPr>
        <w:t>s</w:t>
      </w:r>
      <w:r w:rsidR="00C4755E" w:rsidRPr="00B775DB">
        <w:rPr>
          <w:sz w:val="24"/>
          <w:szCs w:val="24"/>
        </w:rPr>
        <w:t xml:space="preserve">, with an additional $75 in travel money for </w:t>
      </w:r>
      <w:r w:rsidRPr="00B775DB">
        <w:rPr>
          <w:sz w:val="24"/>
          <w:szCs w:val="24"/>
        </w:rPr>
        <w:t xml:space="preserve">those </w:t>
      </w:r>
      <w:r w:rsidR="00C4755E" w:rsidRPr="00B775DB">
        <w:rPr>
          <w:sz w:val="24"/>
          <w:szCs w:val="24"/>
        </w:rPr>
        <w:t>presentations from other than the host campus. In the case of presentations</w:t>
      </w:r>
      <w:r w:rsidRPr="00B775DB">
        <w:rPr>
          <w:sz w:val="24"/>
          <w:szCs w:val="24"/>
        </w:rPr>
        <w:t xml:space="preserve"> with multiple authors, the money will be awarded to the first author listed on the paper who participates in the presentation.</w:t>
      </w:r>
      <w:r w:rsidR="00C4755E" w:rsidRPr="00B775DB">
        <w:rPr>
          <w:sz w:val="24"/>
          <w:szCs w:val="24"/>
        </w:rPr>
        <w:t xml:space="preserve"> </w:t>
      </w:r>
    </w:p>
    <w:p w:rsidR="003865DD" w:rsidRPr="00B775DB" w:rsidRDefault="003865DD" w:rsidP="003865DD">
      <w:pPr>
        <w:pStyle w:val="ListParagraph"/>
        <w:numPr>
          <w:ilvl w:val="2"/>
          <w:numId w:val="1"/>
        </w:numPr>
        <w:rPr>
          <w:sz w:val="24"/>
          <w:szCs w:val="24"/>
        </w:rPr>
      </w:pPr>
      <w:r w:rsidRPr="00B775DB">
        <w:rPr>
          <w:sz w:val="24"/>
          <w:szCs w:val="24"/>
        </w:rPr>
        <w:t xml:space="preserve">Awards Committee. Francis expressed a willingness to chair the Awards Committee this year. The Chair will not be expected to be a reader. The following expressed a willingness to serve on the committee as readers: Tim, Greg, Rhonda, Regan, Kimmy, and John. [Editor’s note: these minutes were recreated from the </w:t>
      </w:r>
      <w:r w:rsidR="00572886" w:rsidRPr="00B775DB">
        <w:rPr>
          <w:sz w:val="24"/>
          <w:szCs w:val="24"/>
        </w:rPr>
        <w:t>Blackboard/</w:t>
      </w:r>
      <w:r w:rsidRPr="00B775DB">
        <w:rPr>
          <w:sz w:val="24"/>
          <w:szCs w:val="24"/>
        </w:rPr>
        <w:t>Colla</w:t>
      </w:r>
      <w:r w:rsidR="00572886" w:rsidRPr="00B775DB">
        <w:rPr>
          <w:sz w:val="24"/>
          <w:szCs w:val="24"/>
        </w:rPr>
        <w:t>bor</w:t>
      </w:r>
      <w:r w:rsidRPr="00B775DB">
        <w:rPr>
          <w:sz w:val="24"/>
          <w:szCs w:val="24"/>
        </w:rPr>
        <w:t>ate recording of the meeting – an additional name may have been missed.</w:t>
      </w:r>
      <w:r w:rsidR="00572886" w:rsidRPr="00B775DB">
        <w:rPr>
          <w:sz w:val="24"/>
          <w:szCs w:val="24"/>
        </w:rPr>
        <w:t>]</w:t>
      </w:r>
      <w:r w:rsidRPr="00B775DB">
        <w:rPr>
          <w:sz w:val="24"/>
          <w:szCs w:val="24"/>
        </w:rPr>
        <w:t xml:space="preserve"> </w:t>
      </w:r>
      <w:r w:rsidR="00572886" w:rsidRPr="00B775DB">
        <w:rPr>
          <w:sz w:val="24"/>
          <w:szCs w:val="24"/>
        </w:rPr>
        <w:t xml:space="preserve">Jennifer suggested that she could probably recruit additional members if needed from her campus. The membership of the committee will be finalized at the </w:t>
      </w:r>
      <w:proofErr w:type="gramStart"/>
      <w:r w:rsidR="00572886" w:rsidRPr="00B775DB">
        <w:rPr>
          <w:sz w:val="24"/>
          <w:szCs w:val="24"/>
        </w:rPr>
        <w:t>Winter</w:t>
      </w:r>
      <w:proofErr w:type="gramEnd"/>
      <w:r w:rsidR="00572886" w:rsidRPr="00B775DB">
        <w:rPr>
          <w:sz w:val="24"/>
          <w:szCs w:val="24"/>
        </w:rPr>
        <w:t xml:space="preserve"> meeting. At that time, we will also adopt decision rules for </w:t>
      </w:r>
      <w:r w:rsidR="00572886" w:rsidRPr="00B775DB">
        <w:rPr>
          <w:sz w:val="24"/>
          <w:szCs w:val="24"/>
        </w:rPr>
        <w:lastRenderedPageBreak/>
        <w:t>selection of the best papers. [Editor’s note: the rules used by last year’s committee are appended to these minutes.]</w:t>
      </w:r>
    </w:p>
    <w:p w:rsidR="003865DD" w:rsidRPr="00B775DB" w:rsidRDefault="00454367" w:rsidP="008F0BEB">
      <w:pPr>
        <w:pStyle w:val="ListParagraph"/>
        <w:numPr>
          <w:ilvl w:val="1"/>
          <w:numId w:val="1"/>
        </w:numPr>
        <w:rPr>
          <w:sz w:val="24"/>
          <w:szCs w:val="24"/>
        </w:rPr>
      </w:pPr>
      <w:r w:rsidRPr="00B775DB">
        <w:rPr>
          <w:sz w:val="24"/>
          <w:szCs w:val="24"/>
        </w:rPr>
        <w:t xml:space="preserve">Leveraging of Geisler funds. Gene has expressed a strong interest, which the Council enthusiastically endorses, in leveraging his contributions </w:t>
      </w:r>
      <w:r w:rsidR="003865DD" w:rsidRPr="00B775DB">
        <w:rPr>
          <w:sz w:val="24"/>
          <w:szCs w:val="24"/>
        </w:rPr>
        <w:t xml:space="preserve">to make a case for more support from </w:t>
      </w:r>
      <w:r w:rsidR="00E82C3C" w:rsidRPr="00B775DB">
        <w:rPr>
          <w:sz w:val="24"/>
          <w:szCs w:val="24"/>
        </w:rPr>
        <w:t>the Chancellor’s</w:t>
      </w:r>
      <w:r w:rsidR="003865DD" w:rsidRPr="00B775DB">
        <w:rPr>
          <w:sz w:val="24"/>
          <w:szCs w:val="24"/>
        </w:rPr>
        <w:t xml:space="preserve"> Office and from individual campuses for the Symposium and the Council’s work more generally. A committee (Francis, Matt, John, and Billy) was appointed to consider ways to obtain greater CO support and also to explore creation of an endowment for the SSRIC.</w:t>
      </w:r>
    </w:p>
    <w:p w:rsidR="003865DD" w:rsidRPr="00B775DB" w:rsidRDefault="003865DD" w:rsidP="008F0BEB">
      <w:pPr>
        <w:pStyle w:val="ListParagraph"/>
        <w:numPr>
          <w:ilvl w:val="1"/>
          <w:numId w:val="1"/>
        </w:numPr>
        <w:rPr>
          <w:sz w:val="24"/>
          <w:szCs w:val="24"/>
        </w:rPr>
      </w:pPr>
      <w:r w:rsidRPr="00B775DB">
        <w:rPr>
          <w:sz w:val="24"/>
          <w:szCs w:val="24"/>
        </w:rPr>
        <w:t>Conference budget. The SSRIC budget for this year includes $3,500 for the symposium.</w:t>
      </w:r>
    </w:p>
    <w:p w:rsidR="008F0BEB" w:rsidRPr="00B775DB" w:rsidRDefault="003865DD" w:rsidP="008F0BEB">
      <w:pPr>
        <w:pStyle w:val="ListParagraph"/>
        <w:numPr>
          <w:ilvl w:val="1"/>
          <w:numId w:val="1"/>
        </w:numPr>
        <w:rPr>
          <w:sz w:val="24"/>
          <w:szCs w:val="24"/>
        </w:rPr>
      </w:pPr>
      <w:r w:rsidRPr="00B775DB">
        <w:rPr>
          <w:sz w:val="24"/>
          <w:szCs w:val="24"/>
        </w:rPr>
        <w:t xml:space="preserve">Symposium registration. Stafford has agreed to handle online registration again this year.  </w:t>
      </w:r>
    </w:p>
    <w:p w:rsidR="00572886" w:rsidRPr="00B775DB" w:rsidRDefault="00572886" w:rsidP="008F0BEB">
      <w:pPr>
        <w:pStyle w:val="ListParagraph"/>
        <w:numPr>
          <w:ilvl w:val="1"/>
          <w:numId w:val="1"/>
        </w:numPr>
        <w:rPr>
          <w:sz w:val="24"/>
          <w:szCs w:val="24"/>
        </w:rPr>
      </w:pPr>
      <w:r w:rsidRPr="00B775DB">
        <w:rPr>
          <w:sz w:val="24"/>
          <w:szCs w:val="24"/>
        </w:rPr>
        <w:t>Deadline for Symposium registration: April 8 for both papers and abstracts.</w:t>
      </w:r>
    </w:p>
    <w:p w:rsidR="00572886" w:rsidRPr="00B775DB" w:rsidRDefault="00572886" w:rsidP="008F0BEB">
      <w:pPr>
        <w:pStyle w:val="ListParagraph"/>
        <w:numPr>
          <w:ilvl w:val="1"/>
          <w:numId w:val="1"/>
        </w:numPr>
        <w:rPr>
          <w:sz w:val="24"/>
          <w:szCs w:val="24"/>
        </w:rPr>
      </w:pPr>
      <w:r w:rsidRPr="00B775DB">
        <w:rPr>
          <w:sz w:val="24"/>
          <w:szCs w:val="24"/>
        </w:rPr>
        <w:t xml:space="preserve">Unresolved issues. A committee (John [facilitator], Jennifer, and Francis) was appointed to discuss various unresolved issues regarding the Symposium, and to report back at the </w:t>
      </w:r>
      <w:proofErr w:type="gramStart"/>
      <w:r w:rsidRPr="00B775DB">
        <w:rPr>
          <w:sz w:val="24"/>
          <w:szCs w:val="24"/>
        </w:rPr>
        <w:t>Winter</w:t>
      </w:r>
      <w:proofErr w:type="gramEnd"/>
      <w:r w:rsidRPr="00B775DB">
        <w:rPr>
          <w:sz w:val="24"/>
          <w:szCs w:val="24"/>
        </w:rPr>
        <w:t xml:space="preserve"> meeting.</w:t>
      </w:r>
    </w:p>
    <w:p w:rsidR="00572886" w:rsidRPr="00B775DB" w:rsidRDefault="00572886" w:rsidP="00F377F1">
      <w:pPr>
        <w:pStyle w:val="ListParagraph"/>
        <w:numPr>
          <w:ilvl w:val="0"/>
          <w:numId w:val="1"/>
        </w:numPr>
        <w:rPr>
          <w:sz w:val="24"/>
          <w:szCs w:val="24"/>
        </w:rPr>
      </w:pPr>
      <w:r w:rsidRPr="00827C5C">
        <w:rPr>
          <w:rStyle w:val="Heading3Char"/>
        </w:rPr>
        <w:t>Council vacancies.</w:t>
      </w:r>
      <w:r w:rsidRPr="00B775DB">
        <w:rPr>
          <w:sz w:val="24"/>
          <w:szCs w:val="24"/>
        </w:rPr>
        <w:t xml:space="preserve"> No representative has been appointed yet from Sonoma, but we expect that this issue will be resolved soon.</w:t>
      </w:r>
    </w:p>
    <w:p w:rsidR="00572886" w:rsidRPr="00B775DB" w:rsidRDefault="00572886" w:rsidP="00572886">
      <w:pPr>
        <w:pStyle w:val="ListParagraph"/>
        <w:numPr>
          <w:ilvl w:val="0"/>
          <w:numId w:val="1"/>
        </w:numPr>
        <w:rPr>
          <w:sz w:val="24"/>
          <w:szCs w:val="24"/>
        </w:rPr>
      </w:pPr>
      <w:r w:rsidRPr="00827C5C">
        <w:rPr>
          <w:rStyle w:val="Heading3Char"/>
        </w:rPr>
        <w:t>Subscription renewals.</w:t>
      </w:r>
      <w:r w:rsidRPr="00B775DB">
        <w:rPr>
          <w:sz w:val="24"/>
          <w:szCs w:val="24"/>
        </w:rPr>
        <w:t xml:space="preserve"> Two campuses (Pomona and San Bernardino) have not yet renewed. [Editor’s note: both campuses did renew subsequent to the meeting.]</w:t>
      </w:r>
    </w:p>
    <w:p w:rsidR="00572886" w:rsidRPr="00B775DB" w:rsidRDefault="00572886" w:rsidP="00572886">
      <w:pPr>
        <w:pStyle w:val="ListParagraph"/>
        <w:numPr>
          <w:ilvl w:val="0"/>
          <w:numId w:val="1"/>
        </w:numPr>
        <w:rPr>
          <w:sz w:val="24"/>
          <w:szCs w:val="24"/>
        </w:rPr>
      </w:pPr>
      <w:r w:rsidRPr="00827C5C">
        <w:rPr>
          <w:rStyle w:val="Heading3Char"/>
        </w:rPr>
        <w:t>Usage Statistics.</w:t>
      </w:r>
      <w:r w:rsidRPr="00B775DB">
        <w:rPr>
          <w:sz w:val="24"/>
          <w:szCs w:val="24"/>
        </w:rPr>
        <w:t xml:space="preserve"> The Council discussed the 2013-2014 Annual Usage and Service Report and ways to increase usage of the data bases.</w:t>
      </w:r>
    </w:p>
    <w:p w:rsidR="00F377F1" w:rsidRPr="00B775DB" w:rsidRDefault="00F377F1" w:rsidP="00572886">
      <w:pPr>
        <w:pStyle w:val="ListParagraph"/>
        <w:numPr>
          <w:ilvl w:val="0"/>
          <w:numId w:val="1"/>
        </w:numPr>
        <w:rPr>
          <w:sz w:val="24"/>
          <w:szCs w:val="24"/>
        </w:rPr>
      </w:pPr>
      <w:r w:rsidRPr="00827C5C">
        <w:rPr>
          <w:rStyle w:val="Heading3Char"/>
        </w:rPr>
        <w:t>Travel budget.</w:t>
      </w:r>
      <w:r w:rsidRPr="00B775DB">
        <w:rPr>
          <w:sz w:val="24"/>
          <w:szCs w:val="24"/>
        </w:rPr>
        <w:t xml:space="preserve"> This year, in addition to $1,000 for travel by the Chair, there is an additional $1,500 available for travel to Council meetings and workshops.</w:t>
      </w:r>
    </w:p>
    <w:p w:rsidR="00F377F1" w:rsidRPr="00B775DB" w:rsidRDefault="00F377F1" w:rsidP="00572886">
      <w:pPr>
        <w:pStyle w:val="ListParagraph"/>
        <w:numPr>
          <w:ilvl w:val="0"/>
          <w:numId w:val="1"/>
        </w:numPr>
        <w:rPr>
          <w:sz w:val="24"/>
          <w:szCs w:val="24"/>
        </w:rPr>
      </w:pPr>
      <w:r w:rsidRPr="00827C5C">
        <w:rPr>
          <w:rStyle w:val="Heading3Char"/>
        </w:rPr>
        <w:t>Field Fellowship.</w:t>
      </w:r>
      <w:r w:rsidRPr="00B775DB">
        <w:rPr>
          <w:sz w:val="24"/>
          <w:szCs w:val="24"/>
        </w:rPr>
        <w:t xml:space="preserve"> The deadline for submission of proposals is April 15, 2015.</w:t>
      </w:r>
    </w:p>
    <w:p w:rsidR="00F377F1" w:rsidRPr="00B775DB" w:rsidRDefault="00F377F1" w:rsidP="00572886">
      <w:pPr>
        <w:pStyle w:val="ListParagraph"/>
        <w:numPr>
          <w:ilvl w:val="0"/>
          <w:numId w:val="1"/>
        </w:numPr>
        <w:rPr>
          <w:sz w:val="24"/>
          <w:szCs w:val="24"/>
        </w:rPr>
      </w:pPr>
      <w:r w:rsidRPr="00827C5C">
        <w:rPr>
          <w:rStyle w:val="Heading3Char"/>
        </w:rPr>
        <w:t>ICPSR Summer Program.</w:t>
      </w:r>
      <w:r w:rsidRPr="00B775DB">
        <w:rPr>
          <w:sz w:val="24"/>
          <w:szCs w:val="24"/>
        </w:rPr>
        <w:t xml:space="preserve"> Greg has agreed to again serve as Summer Tsar. </w:t>
      </w:r>
    </w:p>
    <w:p w:rsidR="00F377F1" w:rsidRPr="00B775DB" w:rsidRDefault="00F377F1" w:rsidP="00572886">
      <w:pPr>
        <w:pStyle w:val="ListParagraph"/>
        <w:numPr>
          <w:ilvl w:val="0"/>
          <w:numId w:val="1"/>
        </w:numPr>
        <w:rPr>
          <w:sz w:val="24"/>
          <w:szCs w:val="24"/>
        </w:rPr>
      </w:pPr>
      <w:r w:rsidRPr="00827C5C">
        <w:rPr>
          <w:rStyle w:val="Heading3Char"/>
        </w:rPr>
        <w:t>Upcoming meetings</w:t>
      </w:r>
      <w:r w:rsidR="00827C5C">
        <w:rPr>
          <w:rStyle w:val="Heading3Char"/>
        </w:rPr>
        <w:t>:</w:t>
      </w:r>
    </w:p>
    <w:p w:rsidR="00F377F1" w:rsidRPr="00B775DB" w:rsidRDefault="00F377F1" w:rsidP="00F377F1">
      <w:pPr>
        <w:pStyle w:val="ListParagraph"/>
        <w:numPr>
          <w:ilvl w:val="1"/>
          <w:numId w:val="1"/>
        </w:numPr>
        <w:rPr>
          <w:sz w:val="24"/>
          <w:szCs w:val="24"/>
        </w:rPr>
      </w:pPr>
      <w:r w:rsidRPr="00B775DB">
        <w:rPr>
          <w:sz w:val="24"/>
          <w:szCs w:val="24"/>
        </w:rPr>
        <w:t>Winter (on-line): Friday, February 13.</w:t>
      </w:r>
    </w:p>
    <w:p w:rsidR="00F377F1" w:rsidRPr="00B775DB" w:rsidRDefault="00F377F1" w:rsidP="00F377F1">
      <w:pPr>
        <w:pStyle w:val="ListParagraph"/>
        <w:numPr>
          <w:ilvl w:val="1"/>
          <w:numId w:val="1"/>
        </w:numPr>
        <w:rPr>
          <w:sz w:val="24"/>
          <w:szCs w:val="24"/>
        </w:rPr>
      </w:pPr>
      <w:r w:rsidRPr="00B775DB">
        <w:rPr>
          <w:sz w:val="24"/>
          <w:szCs w:val="24"/>
        </w:rPr>
        <w:t xml:space="preserve">Spring: </w:t>
      </w:r>
    </w:p>
    <w:p w:rsidR="00F377F1" w:rsidRPr="00B775DB" w:rsidRDefault="00F377F1" w:rsidP="00F377F1">
      <w:pPr>
        <w:pStyle w:val="ListParagraph"/>
        <w:numPr>
          <w:ilvl w:val="2"/>
          <w:numId w:val="1"/>
        </w:numPr>
        <w:rPr>
          <w:sz w:val="24"/>
          <w:szCs w:val="24"/>
        </w:rPr>
      </w:pPr>
      <w:r w:rsidRPr="00B775DB">
        <w:rPr>
          <w:sz w:val="24"/>
          <w:szCs w:val="24"/>
        </w:rPr>
        <w:t>Symposium – Thursday, May 7, Sacramento</w:t>
      </w:r>
    </w:p>
    <w:p w:rsidR="00F377F1" w:rsidRPr="00B775DB" w:rsidRDefault="00F377F1" w:rsidP="00F377F1">
      <w:pPr>
        <w:pStyle w:val="ListParagraph"/>
        <w:numPr>
          <w:ilvl w:val="2"/>
          <w:numId w:val="1"/>
        </w:numPr>
        <w:rPr>
          <w:sz w:val="24"/>
          <w:szCs w:val="24"/>
        </w:rPr>
      </w:pPr>
      <w:r w:rsidRPr="00B775DB">
        <w:rPr>
          <w:sz w:val="24"/>
          <w:szCs w:val="24"/>
        </w:rPr>
        <w:t>Business meeting (hybrid) – Friday, May 8, Sacramento</w:t>
      </w:r>
    </w:p>
    <w:p w:rsidR="00F377F1" w:rsidRDefault="00827C5C" w:rsidP="00F377F1">
      <w:pPr>
        <w:pStyle w:val="ListParagraph"/>
        <w:numPr>
          <w:ilvl w:val="0"/>
          <w:numId w:val="1"/>
        </w:numPr>
        <w:rPr>
          <w:sz w:val="24"/>
          <w:szCs w:val="24"/>
        </w:rPr>
      </w:pPr>
      <w:r>
        <w:rPr>
          <w:rStyle w:val="Heading3Char"/>
        </w:rPr>
        <w:t>Recent postings:</w:t>
      </w:r>
      <w:r w:rsidR="00F377F1" w:rsidRPr="00B775DB">
        <w:rPr>
          <w:sz w:val="24"/>
          <w:szCs w:val="24"/>
        </w:rPr>
        <w:t xml:space="preserve"> Annual reports and the SSRIC Newsletter are available at ssric.org.</w:t>
      </w:r>
    </w:p>
    <w:p w:rsidR="006C0C58" w:rsidRPr="00827C5C" w:rsidRDefault="006C0C58" w:rsidP="00827C5C">
      <w:pPr>
        <w:pStyle w:val="ListParagraph"/>
        <w:numPr>
          <w:ilvl w:val="0"/>
          <w:numId w:val="1"/>
        </w:numPr>
        <w:rPr>
          <w:sz w:val="24"/>
          <w:szCs w:val="24"/>
        </w:rPr>
      </w:pPr>
      <w:r w:rsidRPr="00827C5C">
        <w:rPr>
          <w:rStyle w:val="Heading3Char"/>
        </w:rPr>
        <w:t>Homewor</w:t>
      </w:r>
      <w:r w:rsidR="00827C5C">
        <w:rPr>
          <w:rStyle w:val="Heading3Char"/>
        </w:rPr>
        <w:t>k:</w:t>
      </w:r>
    </w:p>
    <w:p w:rsidR="006C0C58" w:rsidRPr="00B775DB" w:rsidRDefault="006C0C58" w:rsidP="006C0C58">
      <w:pPr>
        <w:pStyle w:val="ListParagraph"/>
        <w:numPr>
          <w:ilvl w:val="1"/>
          <w:numId w:val="1"/>
        </w:numPr>
        <w:rPr>
          <w:sz w:val="24"/>
          <w:szCs w:val="24"/>
        </w:rPr>
      </w:pPr>
      <w:r w:rsidRPr="00B775DB">
        <w:rPr>
          <w:sz w:val="24"/>
          <w:szCs w:val="24"/>
        </w:rPr>
        <w:t>Update your campus’s “long list.” This is important for Council communications, especially for the Symposium. If you aren’t sure how to do this, contact Ed.</w:t>
      </w:r>
    </w:p>
    <w:p w:rsidR="006C0C58" w:rsidRPr="00B775DB" w:rsidRDefault="000946CB" w:rsidP="006C0C58">
      <w:pPr>
        <w:pStyle w:val="ListParagraph"/>
        <w:numPr>
          <w:ilvl w:val="1"/>
          <w:numId w:val="1"/>
        </w:numPr>
        <w:rPr>
          <w:sz w:val="24"/>
          <w:szCs w:val="24"/>
        </w:rPr>
      </w:pPr>
      <w:r w:rsidRPr="00B775DB">
        <w:rPr>
          <w:sz w:val="24"/>
          <w:szCs w:val="24"/>
        </w:rPr>
        <w:t>Update the contact for your campus (i.e., the name and contact information for the person on your campus responsible for approving the subscription renewal for next year.</w:t>
      </w:r>
    </w:p>
    <w:p w:rsidR="000946CB" w:rsidRPr="00B775DB" w:rsidRDefault="000946CB" w:rsidP="006C0C58">
      <w:pPr>
        <w:pStyle w:val="ListParagraph"/>
        <w:numPr>
          <w:ilvl w:val="1"/>
          <w:numId w:val="1"/>
        </w:numPr>
        <w:rPr>
          <w:sz w:val="24"/>
          <w:szCs w:val="24"/>
        </w:rPr>
      </w:pPr>
      <w:r w:rsidRPr="00B775DB">
        <w:rPr>
          <w:sz w:val="24"/>
          <w:szCs w:val="24"/>
        </w:rPr>
        <w:t xml:space="preserve">Let Ed know if you’d like one or more </w:t>
      </w:r>
      <w:proofErr w:type="gramStart"/>
      <w:r w:rsidRPr="00B775DB">
        <w:rPr>
          <w:sz w:val="24"/>
          <w:szCs w:val="24"/>
        </w:rPr>
        <w:t>workshops</w:t>
      </w:r>
      <w:r w:rsidR="000B3E69" w:rsidRPr="00B775DB">
        <w:rPr>
          <w:sz w:val="24"/>
          <w:szCs w:val="24"/>
        </w:rPr>
        <w:t xml:space="preserve"> </w:t>
      </w:r>
      <w:r w:rsidRPr="00B775DB">
        <w:rPr>
          <w:sz w:val="24"/>
          <w:szCs w:val="24"/>
        </w:rPr>
        <w:t xml:space="preserve"> on</w:t>
      </w:r>
      <w:proofErr w:type="gramEnd"/>
      <w:r w:rsidRPr="00B775DB">
        <w:rPr>
          <w:sz w:val="24"/>
          <w:szCs w:val="24"/>
        </w:rPr>
        <w:t xml:space="preserve"> your campus this year.</w:t>
      </w:r>
    </w:p>
    <w:p w:rsidR="00B775DB" w:rsidRPr="00B775DB" w:rsidRDefault="00B775DB" w:rsidP="00B775DB">
      <w:pPr>
        <w:pStyle w:val="ListParagraph"/>
        <w:numPr>
          <w:ilvl w:val="0"/>
          <w:numId w:val="1"/>
        </w:numPr>
      </w:pPr>
      <w:r w:rsidRPr="00827C5C">
        <w:rPr>
          <w:rStyle w:val="Heading3Char"/>
        </w:rPr>
        <w:t>Priority List for 2015 ICPSR OR Meeting</w:t>
      </w:r>
      <w:r w:rsidR="00827C5C">
        <w:rPr>
          <w:rStyle w:val="Heading3Char"/>
        </w:rPr>
        <w:t>:</w:t>
      </w:r>
      <w:r w:rsidRPr="00B775DB">
        <w:rPr>
          <w:sz w:val="24"/>
          <w:szCs w:val="24"/>
        </w:rPr>
        <w:t xml:space="preserve">  </w:t>
      </w:r>
    </w:p>
    <w:p w:rsidR="00B775DB" w:rsidRPr="00B775DB" w:rsidRDefault="00B775DB" w:rsidP="00B775DB">
      <w:pPr>
        <w:ind w:left="1440"/>
        <w:rPr>
          <w:rFonts w:eastAsia="Times New Roman" w:cs="Times New Roman"/>
          <w:sz w:val="24"/>
          <w:szCs w:val="24"/>
        </w:rPr>
      </w:pPr>
      <w:r w:rsidRPr="00B775DB">
        <w:rPr>
          <w:sz w:val="24"/>
          <w:szCs w:val="24"/>
        </w:rPr>
        <w:t>San Jose</w:t>
      </w:r>
      <w:r w:rsidRPr="00B775DB">
        <w:rPr>
          <w:sz w:val="24"/>
          <w:szCs w:val="24"/>
        </w:rPr>
        <w:br/>
        <w:t>San Bernardino</w:t>
      </w:r>
      <w:r w:rsidRPr="00B775DB">
        <w:rPr>
          <w:sz w:val="24"/>
          <w:szCs w:val="24"/>
        </w:rPr>
        <w:br/>
        <w:t>Bakersfield</w:t>
      </w:r>
      <w:r w:rsidRPr="00B775DB">
        <w:rPr>
          <w:sz w:val="24"/>
          <w:szCs w:val="24"/>
        </w:rPr>
        <w:br/>
      </w:r>
      <w:r w:rsidRPr="00B775DB">
        <w:rPr>
          <w:rFonts w:eastAsia="Times New Roman" w:cs="Times New Roman"/>
          <w:sz w:val="24"/>
          <w:szCs w:val="24"/>
        </w:rPr>
        <w:lastRenderedPageBreak/>
        <w:t>San Francisco</w:t>
      </w:r>
      <w:r w:rsidRPr="00B775DB">
        <w:rPr>
          <w:rFonts w:eastAsia="Times New Roman" w:cs="Times New Roman"/>
          <w:sz w:val="24"/>
          <w:szCs w:val="24"/>
        </w:rPr>
        <w:br/>
        <w:t>Los Angeles</w:t>
      </w:r>
      <w:r w:rsidRPr="00B775DB">
        <w:rPr>
          <w:rFonts w:eastAsia="Times New Roman" w:cs="Times New Roman"/>
          <w:sz w:val="24"/>
          <w:szCs w:val="24"/>
        </w:rPr>
        <w:br/>
        <w:t>San Luis Obispo</w:t>
      </w:r>
      <w:r w:rsidRPr="00B775DB">
        <w:rPr>
          <w:rFonts w:eastAsia="Times New Roman" w:cs="Times New Roman"/>
          <w:sz w:val="24"/>
          <w:szCs w:val="24"/>
        </w:rPr>
        <w:br/>
        <w:t>Sacramento</w:t>
      </w:r>
      <w:r w:rsidRPr="00B775DB">
        <w:rPr>
          <w:rFonts w:eastAsia="Times New Roman" w:cs="Times New Roman"/>
          <w:sz w:val="24"/>
          <w:szCs w:val="24"/>
        </w:rPr>
        <w:br/>
        <w:t>Northridge</w:t>
      </w:r>
      <w:r w:rsidRPr="00B775DB">
        <w:rPr>
          <w:rFonts w:eastAsia="Times New Roman" w:cs="Times New Roman"/>
          <w:sz w:val="24"/>
          <w:szCs w:val="24"/>
        </w:rPr>
        <w:br/>
        <w:t>East Bay</w:t>
      </w:r>
      <w:r w:rsidRPr="00B775DB">
        <w:rPr>
          <w:rFonts w:eastAsia="Times New Roman" w:cs="Times New Roman"/>
          <w:sz w:val="24"/>
          <w:szCs w:val="24"/>
        </w:rPr>
        <w:br/>
        <w:t>Stanislaus</w:t>
      </w:r>
      <w:r w:rsidRPr="00B775DB">
        <w:rPr>
          <w:rFonts w:eastAsia="Times New Roman" w:cs="Times New Roman"/>
          <w:sz w:val="24"/>
          <w:szCs w:val="24"/>
        </w:rPr>
        <w:br/>
        <w:t>Monterey Bay</w:t>
      </w:r>
      <w:r w:rsidRPr="00B775DB">
        <w:rPr>
          <w:rFonts w:eastAsia="Times New Roman" w:cs="Times New Roman"/>
          <w:sz w:val="24"/>
          <w:szCs w:val="24"/>
        </w:rPr>
        <w:br/>
        <w:t>San Marcos</w:t>
      </w:r>
      <w:r w:rsidRPr="00B775DB">
        <w:rPr>
          <w:rFonts w:eastAsia="Times New Roman" w:cs="Times New Roman"/>
          <w:sz w:val="24"/>
          <w:szCs w:val="24"/>
        </w:rPr>
        <w:br/>
        <w:t>Dominguez Hills</w:t>
      </w:r>
      <w:r w:rsidRPr="00B775DB">
        <w:rPr>
          <w:rFonts w:eastAsia="Times New Roman" w:cs="Times New Roman"/>
          <w:sz w:val="24"/>
          <w:szCs w:val="24"/>
        </w:rPr>
        <w:br/>
        <w:t>Long Beach</w:t>
      </w:r>
      <w:r w:rsidRPr="00B775DB">
        <w:rPr>
          <w:rFonts w:eastAsia="Times New Roman" w:cs="Times New Roman"/>
          <w:sz w:val="24"/>
          <w:szCs w:val="24"/>
        </w:rPr>
        <w:br/>
        <w:t>Channel Islands</w:t>
      </w:r>
      <w:r w:rsidRPr="00B775DB">
        <w:rPr>
          <w:rFonts w:eastAsia="Times New Roman" w:cs="Times New Roman"/>
          <w:sz w:val="24"/>
          <w:szCs w:val="24"/>
        </w:rPr>
        <w:br/>
        <w:t>Humboldt</w:t>
      </w:r>
      <w:r w:rsidRPr="00B775DB">
        <w:rPr>
          <w:rFonts w:eastAsia="Times New Roman" w:cs="Times New Roman"/>
          <w:sz w:val="24"/>
          <w:szCs w:val="24"/>
        </w:rPr>
        <w:br/>
        <w:t>San Diego</w:t>
      </w:r>
      <w:r w:rsidRPr="00B775DB">
        <w:rPr>
          <w:rFonts w:eastAsia="Times New Roman" w:cs="Times New Roman"/>
          <w:sz w:val="24"/>
          <w:szCs w:val="24"/>
        </w:rPr>
        <w:br/>
        <w:t>Sonoma</w:t>
      </w:r>
      <w:r w:rsidRPr="00B775DB">
        <w:rPr>
          <w:rFonts w:eastAsia="Times New Roman" w:cs="Times New Roman"/>
          <w:sz w:val="24"/>
          <w:szCs w:val="24"/>
        </w:rPr>
        <w:br/>
        <w:t>Chico</w:t>
      </w:r>
      <w:r w:rsidRPr="00B775DB">
        <w:rPr>
          <w:rFonts w:eastAsia="Times New Roman" w:cs="Times New Roman"/>
          <w:sz w:val="24"/>
          <w:szCs w:val="24"/>
        </w:rPr>
        <w:br/>
        <w:t>Pomona</w:t>
      </w:r>
      <w:r w:rsidRPr="00B775DB">
        <w:rPr>
          <w:rFonts w:eastAsia="Times New Roman" w:cs="Times New Roman"/>
          <w:sz w:val="24"/>
          <w:szCs w:val="24"/>
        </w:rPr>
        <w:br/>
        <w:t>Fresno</w:t>
      </w:r>
      <w:r w:rsidRPr="00B775DB">
        <w:rPr>
          <w:rFonts w:eastAsia="Times New Roman" w:cs="Times New Roman"/>
          <w:sz w:val="24"/>
          <w:szCs w:val="24"/>
        </w:rPr>
        <w:br/>
        <w:t>Fullerton</w:t>
      </w:r>
    </w:p>
    <w:p w:rsidR="00572886" w:rsidRDefault="00572886" w:rsidP="00827C5C">
      <w:pPr>
        <w:pStyle w:val="Heading1"/>
      </w:pPr>
      <w:r w:rsidRPr="00B775DB">
        <w:t>Appendix: Decision rules used by Awar</w:t>
      </w:r>
      <w:r w:rsidR="00622764">
        <w:t>ds Committee for 2014 Symposium</w:t>
      </w:r>
    </w:p>
    <w:p w:rsidR="00827C5C" w:rsidRDefault="00827C5C" w:rsidP="002C230C"/>
    <w:p w:rsidR="00622764" w:rsidRDefault="00622764" w:rsidP="002C230C">
      <w:pPr>
        <w:rPr>
          <w:sz w:val="24"/>
          <w:szCs w:val="24"/>
        </w:rPr>
      </w:pPr>
      <w:r>
        <w:rPr>
          <w:sz w:val="24"/>
          <w:szCs w:val="24"/>
        </w:rPr>
        <w:t>In January, 2014, the committee agreed to the following procedures:</w:t>
      </w:r>
    </w:p>
    <w:p w:rsidR="002C230C" w:rsidRPr="002C230C" w:rsidRDefault="002C230C" w:rsidP="002C230C">
      <w:pPr>
        <w:rPr>
          <w:sz w:val="24"/>
          <w:szCs w:val="24"/>
        </w:rPr>
      </w:pPr>
      <w:r w:rsidRPr="002C230C">
        <w:rPr>
          <w:sz w:val="24"/>
          <w:szCs w:val="24"/>
        </w:rPr>
        <w:t>Phase 1 (April 10-17, but papers received before the deadline could be sent earlier to committee members).</w:t>
      </w:r>
    </w:p>
    <w:p w:rsidR="002C230C" w:rsidRPr="002C230C" w:rsidRDefault="002C230C" w:rsidP="002C230C">
      <w:pPr>
        <w:rPr>
          <w:sz w:val="24"/>
          <w:szCs w:val="24"/>
        </w:rPr>
      </w:pPr>
      <w:r w:rsidRPr="002C230C">
        <w:rPr>
          <w:sz w:val="24"/>
          <w:szCs w:val="24"/>
        </w:rPr>
        <w:t>- The committee chair divides the seven member committee into three subcommittees: a 3-person subcommittee to read quantitative papers, and two 2-person subcommittees for undergraduate and graduate papers.</w:t>
      </w:r>
    </w:p>
    <w:p w:rsidR="002C230C" w:rsidRPr="002C230C" w:rsidRDefault="002C230C" w:rsidP="002C230C">
      <w:pPr>
        <w:rPr>
          <w:sz w:val="24"/>
          <w:szCs w:val="24"/>
        </w:rPr>
      </w:pPr>
      <w:r w:rsidRPr="002C230C">
        <w:rPr>
          <w:sz w:val="24"/>
          <w:szCs w:val="24"/>
        </w:rPr>
        <w:t xml:space="preserve">- Subcommittee members read all papers in their respective categories. </w:t>
      </w:r>
      <w:r w:rsidR="00622764">
        <w:rPr>
          <w:sz w:val="24"/>
          <w:szCs w:val="24"/>
        </w:rPr>
        <w:t xml:space="preserve">[Editor’s note: The numbers in each category were approximately (because of one or two last minute changes) as follows: undergraduate – 29, graduate – 28, quantitative – 33]. </w:t>
      </w:r>
      <w:r w:rsidRPr="002C230C">
        <w:rPr>
          <w:sz w:val="24"/>
          <w:szCs w:val="24"/>
        </w:rPr>
        <w:t xml:space="preserve">Each member of the quantitative subcommittee nominates the 3 papers most worthy of serious consideration. Each member of the other subcommittees nominates the 4 papers most worthy of serious consideration.  </w:t>
      </w:r>
      <w:r w:rsidR="00622764">
        <w:rPr>
          <w:sz w:val="24"/>
          <w:szCs w:val="24"/>
        </w:rPr>
        <w:t xml:space="preserve">[Editor’s note: </w:t>
      </w:r>
      <w:r w:rsidR="00827C5C">
        <w:rPr>
          <w:sz w:val="24"/>
          <w:szCs w:val="24"/>
        </w:rPr>
        <w:t xml:space="preserve">Nominations were to be unranked. </w:t>
      </w:r>
      <w:r w:rsidRPr="002C230C">
        <w:rPr>
          <w:sz w:val="24"/>
          <w:szCs w:val="24"/>
        </w:rPr>
        <w:t xml:space="preserve">There </w:t>
      </w:r>
      <w:r w:rsidR="00827C5C">
        <w:rPr>
          <w:sz w:val="24"/>
          <w:szCs w:val="24"/>
        </w:rPr>
        <w:t>wa</w:t>
      </w:r>
      <w:r w:rsidRPr="002C230C">
        <w:rPr>
          <w:sz w:val="24"/>
          <w:szCs w:val="24"/>
        </w:rPr>
        <w:t xml:space="preserve">s bound to be overlap both within and between categories.  With no overlap at all, there </w:t>
      </w:r>
      <w:r w:rsidR="00827C5C">
        <w:rPr>
          <w:sz w:val="24"/>
          <w:szCs w:val="24"/>
        </w:rPr>
        <w:t>would have been</w:t>
      </w:r>
      <w:r w:rsidRPr="002C230C">
        <w:rPr>
          <w:sz w:val="24"/>
          <w:szCs w:val="24"/>
        </w:rPr>
        <w:t xml:space="preserve"> 25 papers nominated (3X3=9 quantitative; 2X4=8 undergraduate; 2X4=8 graduate), assuming that at least that many </w:t>
      </w:r>
      <w:r w:rsidR="00827C5C">
        <w:rPr>
          <w:sz w:val="24"/>
          <w:szCs w:val="24"/>
        </w:rPr>
        <w:t>had been</w:t>
      </w:r>
      <w:r w:rsidRPr="002C230C">
        <w:rPr>
          <w:sz w:val="24"/>
          <w:szCs w:val="24"/>
        </w:rPr>
        <w:t xml:space="preserve"> submitted</w:t>
      </w:r>
      <w:r w:rsidR="00827C5C">
        <w:rPr>
          <w:sz w:val="24"/>
          <w:szCs w:val="24"/>
        </w:rPr>
        <w:t>, which was the case</w:t>
      </w:r>
      <w:r w:rsidRPr="002C230C">
        <w:rPr>
          <w:sz w:val="24"/>
          <w:szCs w:val="24"/>
        </w:rPr>
        <w:t>.  With complete overlap, there w</w:t>
      </w:r>
      <w:r w:rsidR="00827C5C">
        <w:rPr>
          <w:sz w:val="24"/>
          <w:szCs w:val="24"/>
        </w:rPr>
        <w:t>ould have been</w:t>
      </w:r>
      <w:r w:rsidRPr="002C230C">
        <w:rPr>
          <w:sz w:val="24"/>
          <w:szCs w:val="24"/>
        </w:rPr>
        <w:t xml:space="preserve"> 8 papers (4 each undergraduate and graduate, with all of these also nominated in the quantitative category).</w:t>
      </w:r>
      <w:r w:rsidR="00622764">
        <w:rPr>
          <w:sz w:val="24"/>
          <w:szCs w:val="24"/>
        </w:rPr>
        <w:t xml:space="preserve">  As it turned out, there were 6 nominations in the </w:t>
      </w:r>
      <w:r w:rsidR="00622764">
        <w:rPr>
          <w:sz w:val="24"/>
          <w:szCs w:val="24"/>
        </w:rPr>
        <w:lastRenderedPageBreak/>
        <w:t xml:space="preserve">undergraduate category, 8 in the graduate </w:t>
      </w:r>
      <w:proofErr w:type="gramStart"/>
      <w:r w:rsidR="00622764">
        <w:rPr>
          <w:sz w:val="24"/>
          <w:szCs w:val="24"/>
        </w:rPr>
        <w:t>category,</w:t>
      </w:r>
      <w:proofErr w:type="gramEnd"/>
      <w:r w:rsidR="00622764">
        <w:rPr>
          <w:sz w:val="24"/>
          <w:szCs w:val="24"/>
        </w:rPr>
        <w:t xml:space="preserve"> and 6 in the quantitative category, for a total of 20. Since committee members had already read the papers nominated by their respective subcommittees, the number of papers to be read for the first time during this phase would have been 12-14.</w:t>
      </w:r>
      <w:r w:rsidR="00827C5C">
        <w:rPr>
          <w:sz w:val="24"/>
          <w:szCs w:val="24"/>
        </w:rPr>
        <w:t>]</w:t>
      </w:r>
    </w:p>
    <w:p w:rsidR="002C230C" w:rsidRPr="002C230C" w:rsidRDefault="002C230C" w:rsidP="002C230C">
      <w:pPr>
        <w:rPr>
          <w:sz w:val="24"/>
          <w:szCs w:val="24"/>
        </w:rPr>
      </w:pPr>
      <w:r w:rsidRPr="002C230C">
        <w:rPr>
          <w:sz w:val="24"/>
          <w:szCs w:val="24"/>
        </w:rPr>
        <w:t>Phase 2 (April 18-25).  Each member reads (or, if already read, at least briefly rereads) all the nominated papers, then ranks the papers in each category.</w:t>
      </w:r>
    </w:p>
    <w:p w:rsidR="002C230C" w:rsidRDefault="002C230C" w:rsidP="002C230C">
      <w:pPr>
        <w:rPr>
          <w:sz w:val="24"/>
          <w:szCs w:val="24"/>
        </w:rPr>
      </w:pPr>
      <w:r w:rsidRPr="002C230C">
        <w:rPr>
          <w:sz w:val="24"/>
          <w:szCs w:val="24"/>
        </w:rPr>
        <w:t>Phase 3 (April 28-May 2).  A virtual meeting (which Ed Nelson has agreed to moderate via Collaborate) is held to discuss the results and pick winners and first and second alternates in each category.</w:t>
      </w:r>
    </w:p>
    <w:p w:rsidR="002C230C" w:rsidRPr="002C230C" w:rsidRDefault="00827C5C" w:rsidP="002C230C">
      <w:pPr>
        <w:rPr>
          <w:sz w:val="24"/>
          <w:szCs w:val="24"/>
        </w:rPr>
      </w:pPr>
      <w:r>
        <w:rPr>
          <w:sz w:val="24"/>
          <w:szCs w:val="24"/>
        </w:rPr>
        <w:t>[</w:t>
      </w:r>
      <w:r w:rsidR="00622764">
        <w:rPr>
          <w:sz w:val="24"/>
          <w:szCs w:val="24"/>
        </w:rPr>
        <w:t xml:space="preserve">Editor’s note: committee members were asked to </w:t>
      </w:r>
      <w:r w:rsidR="002C230C" w:rsidRPr="002C230C">
        <w:rPr>
          <w:sz w:val="24"/>
          <w:szCs w:val="24"/>
        </w:rPr>
        <w:t xml:space="preserve">rank order the papers in *each* category (regardless of which subcommittee </w:t>
      </w:r>
      <w:r w:rsidR="00622764">
        <w:rPr>
          <w:sz w:val="24"/>
          <w:szCs w:val="24"/>
        </w:rPr>
        <w:t>they</w:t>
      </w:r>
      <w:r w:rsidR="002C230C" w:rsidRPr="002C230C">
        <w:rPr>
          <w:sz w:val="24"/>
          <w:szCs w:val="24"/>
        </w:rPr>
        <w:t xml:space="preserve"> were on) from 1 to 6 (in the undergraduate and quantitative categories) and 1 to 8 (in the graduate category), with 1 being best.  </w:t>
      </w:r>
      <w:r w:rsidR="00622764">
        <w:rPr>
          <w:sz w:val="24"/>
          <w:szCs w:val="24"/>
        </w:rPr>
        <w:t>They were asked to a</w:t>
      </w:r>
      <w:r w:rsidR="002C230C" w:rsidRPr="002C230C">
        <w:rPr>
          <w:sz w:val="24"/>
          <w:szCs w:val="24"/>
        </w:rPr>
        <w:t xml:space="preserve">ssign complete rankings, since even low rankings </w:t>
      </w:r>
      <w:r w:rsidR="00622764">
        <w:rPr>
          <w:sz w:val="24"/>
          <w:szCs w:val="24"/>
        </w:rPr>
        <w:t>w</w:t>
      </w:r>
      <w:bookmarkStart w:id="0" w:name="_GoBack"/>
      <w:bookmarkEnd w:id="0"/>
      <w:r w:rsidR="00622764">
        <w:rPr>
          <w:sz w:val="24"/>
          <w:szCs w:val="24"/>
        </w:rPr>
        <w:t>ould</w:t>
      </w:r>
      <w:r w:rsidR="002C230C" w:rsidRPr="002C230C">
        <w:rPr>
          <w:sz w:val="24"/>
          <w:szCs w:val="24"/>
        </w:rPr>
        <w:t xml:space="preserve"> affect averages. For this round, ties </w:t>
      </w:r>
      <w:r>
        <w:rPr>
          <w:sz w:val="24"/>
          <w:szCs w:val="24"/>
        </w:rPr>
        <w:t>were allowed</w:t>
      </w:r>
      <w:r w:rsidR="002C230C" w:rsidRPr="002C230C">
        <w:rPr>
          <w:sz w:val="24"/>
          <w:szCs w:val="24"/>
        </w:rPr>
        <w:t xml:space="preserve">, but </w:t>
      </w:r>
      <w:r>
        <w:rPr>
          <w:sz w:val="24"/>
          <w:szCs w:val="24"/>
        </w:rPr>
        <w:t xml:space="preserve">members were asked to be </w:t>
      </w:r>
      <w:proofErr w:type="spellStart"/>
      <w:r w:rsidR="002C230C" w:rsidRPr="002C230C">
        <w:rPr>
          <w:sz w:val="24"/>
          <w:szCs w:val="24"/>
        </w:rPr>
        <w:t>be</w:t>
      </w:r>
      <w:proofErr w:type="spellEnd"/>
      <w:r w:rsidR="002C230C" w:rsidRPr="002C230C">
        <w:rPr>
          <w:sz w:val="24"/>
          <w:szCs w:val="24"/>
        </w:rPr>
        <w:t xml:space="preserve"> judicious in assigning them (i.e., only when </w:t>
      </w:r>
      <w:r>
        <w:rPr>
          <w:sz w:val="24"/>
          <w:szCs w:val="24"/>
        </w:rPr>
        <w:t>they were</w:t>
      </w:r>
      <w:r w:rsidR="002C230C" w:rsidRPr="002C230C">
        <w:rPr>
          <w:sz w:val="24"/>
          <w:szCs w:val="24"/>
        </w:rPr>
        <w:t xml:space="preserve"> having real difficulty deciding).</w:t>
      </w:r>
      <w:r>
        <w:rPr>
          <w:sz w:val="24"/>
          <w:szCs w:val="24"/>
        </w:rPr>
        <w:t>]</w:t>
      </w:r>
      <w:r w:rsidR="002C230C" w:rsidRPr="002C230C">
        <w:rPr>
          <w:sz w:val="24"/>
          <w:szCs w:val="24"/>
        </w:rPr>
        <w:t xml:space="preserve"> </w:t>
      </w:r>
    </w:p>
    <w:sectPr w:rsidR="002C230C" w:rsidRPr="002C2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0BA4"/>
    <w:multiLevelType w:val="hybridMultilevel"/>
    <w:tmpl w:val="9B9C3EF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36"/>
    <w:rsid w:val="000634A9"/>
    <w:rsid w:val="000946CB"/>
    <w:rsid w:val="000B3E69"/>
    <w:rsid w:val="00105EAF"/>
    <w:rsid w:val="001C315F"/>
    <w:rsid w:val="0022637C"/>
    <w:rsid w:val="002C230C"/>
    <w:rsid w:val="002C35CA"/>
    <w:rsid w:val="003865DD"/>
    <w:rsid w:val="00454367"/>
    <w:rsid w:val="00572886"/>
    <w:rsid w:val="005A5516"/>
    <w:rsid w:val="005A5C36"/>
    <w:rsid w:val="00622764"/>
    <w:rsid w:val="00680CA3"/>
    <w:rsid w:val="006C0C58"/>
    <w:rsid w:val="00827C5C"/>
    <w:rsid w:val="008976ED"/>
    <w:rsid w:val="008C5806"/>
    <w:rsid w:val="008F0BEB"/>
    <w:rsid w:val="00B775DB"/>
    <w:rsid w:val="00C4459B"/>
    <w:rsid w:val="00C4755E"/>
    <w:rsid w:val="00DB2D6F"/>
    <w:rsid w:val="00E82C3C"/>
    <w:rsid w:val="00F3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7C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58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7C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80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4755E"/>
    <w:pPr>
      <w:ind w:left="720"/>
      <w:contextualSpacing/>
    </w:pPr>
  </w:style>
  <w:style w:type="character" w:customStyle="1" w:styleId="Heading1Char">
    <w:name w:val="Heading 1 Char"/>
    <w:basedOn w:val="DefaultParagraphFont"/>
    <w:link w:val="Heading1"/>
    <w:uiPriority w:val="9"/>
    <w:rsid w:val="00827C5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27C5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7C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58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7C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80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4755E"/>
    <w:pPr>
      <w:ind w:left="720"/>
      <w:contextualSpacing/>
    </w:pPr>
  </w:style>
  <w:style w:type="character" w:customStyle="1" w:styleId="Heading1Char">
    <w:name w:val="Heading 1 Char"/>
    <w:basedOn w:val="DefaultParagraphFont"/>
    <w:link w:val="Heading1"/>
    <w:uiPriority w:val="9"/>
    <w:rsid w:val="00827C5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27C5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5552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10</cp:revision>
  <dcterms:created xsi:type="dcterms:W3CDTF">2014-12-07T20:11:00Z</dcterms:created>
  <dcterms:modified xsi:type="dcterms:W3CDTF">2015-01-10T16:48:00Z</dcterms:modified>
</cp:coreProperties>
</file>