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5C" w:rsidRDefault="00990059" w:rsidP="0085185C">
      <w:pPr>
        <w:spacing w:before="100" w:beforeAutospacing="1" w:after="100" w:afterAutospacing="1" w:line="240" w:lineRule="auto"/>
        <w:outlineLvl w:val="0"/>
        <w:rPr>
          <w:rFonts w:eastAsia="Times New Roman"/>
          <w:b/>
          <w:bCs/>
          <w:kern w:val="36"/>
          <w:sz w:val="48"/>
          <w:szCs w:val="48"/>
        </w:rPr>
      </w:pPr>
      <w:r>
        <w:rPr>
          <w:rFonts w:eastAsia="Times New Roman"/>
          <w:b/>
          <w:bCs/>
          <w:kern w:val="36"/>
          <w:sz w:val="48"/>
          <w:szCs w:val="48"/>
        </w:rPr>
        <w:t xml:space="preserve">Exploring Issues of </w:t>
      </w:r>
      <w:r w:rsidR="00F9283B">
        <w:rPr>
          <w:rFonts w:eastAsia="Times New Roman"/>
          <w:b/>
          <w:bCs/>
          <w:kern w:val="36"/>
          <w:sz w:val="48"/>
          <w:szCs w:val="48"/>
        </w:rPr>
        <w:t>Fair</w:t>
      </w:r>
      <w:r w:rsidR="00455587">
        <w:rPr>
          <w:rFonts w:eastAsia="Times New Roman"/>
          <w:b/>
          <w:bCs/>
          <w:kern w:val="36"/>
          <w:sz w:val="48"/>
          <w:szCs w:val="48"/>
        </w:rPr>
        <w:t xml:space="preserve"> </w:t>
      </w:r>
      <w:r w:rsidR="00F9283B">
        <w:rPr>
          <w:rFonts w:eastAsia="Times New Roman"/>
          <w:b/>
          <w:bCs/>
          <w:kern w:val="36"/>
          <w:sz w:val="48"/>
          <w:szCs w:val="48"/>
        </w:rPr>
        <w:t>Lending</w:t>
      </w:r>
      <w:r w:rsidR="009646D3">
        <w:rPr>
          <w:rFonts w:eastAsia="Times New Roman"/>
          <w:b/>
          <w:bCs/>
          <w:kern w:val="36"/>
          <w:sz w:val="48"/>
          <w:szCs w:val="48"/>
        </w:rPr>
        <w:t xml:space="preserve"> Practices U</w:t>
      </w:r>
      <w:r>
        <w:rPr>
          <w:rFonts w:eastAsia="Times New Roman"/>
          <w:b/>
          <w:bCs/>
          <w:kern w:val="36"/>
          <w:sz w:val="48"/>
          <w:szCs w:val="48"/>
        </w:rPr>
        <w:t>sing</w:t>
      </w:r>
      <w:r w:rsidR="00583F8A">
        <w:rPr>
          <w:rFonts w:eastAsia="Times New Roman"/>
          <w:b/>
          <w:bCs/>
          <w:kern w:val="36"/>
          <w:sz w:val="48"/>
          <w:szCs w:val="48"/>
        </w:rPr>
        <w:t xml:space="preserve"> Home Mortgage Disclosure Act (HMDA) </w:t>
      </w:r>
      <w:r>
        <w:rPr>
          <w:rFonts w:eastAsia="Times New Roman"/>
          <w:b/>
          <w:bCs/>
          <w:kern w:val="36"/>
          <w:sz w:val="48"/>
          <w:szCs w:val="48"/>
        </w:rPr>
        <w:t xml:space="preserve">data </w:t>
      </w:r>
    </w:p>
    <w:p w:rsidR="00990059" w:rsidRDefault="00455587" w:rsidP="00990059">
      <w:pPr>
        <w:spacing w:before="100" w:beforeAutospacing="1" w:after="100" w:afterAutospacing="1" w:line="240" w:lineRule="auto"/>
        <w:contextualSpacing/>
        <w:rPr>
          <w:rFonts w:eastAsia="Times New Roman"/>
          <w:b/>
          <w:bCs/>
        </w:rPr>
      </w:pPr>
      <w:r>
        <w:rPr>
          <w:rFonts w:eastAsia="Times New Roman"/>
          <w:b/>
          <w:bCs/>
        </w:rPr>
        <w:t>Author: </w:t>
      </w:r>
      <w:r w:rsidR="00990059">
        <w:rPr>
          <w:rFonts w:eastAsia="Times New Roman"/>
          <w:b/>
          <w:bCs/>
        </w:rPr>
        <w:t>Nancy Hudspeth</w:t>
      </w:r>
    </w:p>
    <w:p w:rsidR="00990059" w:rsidRDefault="00990059" w:rsidP="00990059">
      <w:pPr>
        <w:spacing w:before="100" w:beforeAutospacing="1" w:after="100" w:afterAutospacing="1" w:line="240" w:lineRule="auto"/>
        <w:contextualSpacing/>
        <w:rPr>
          <w:rFonts w:eastAsia="Times New Roman"/>
          <w:b/>
          <w:bCs/>
        </w:rPr>
      </w:pPr>
      <w:r w:rsidRPr="0085185C">
        <w:rPr>
          <w:rFonts w:eastAsia="Times New Roman"/>
          <w:b/>
          <w:bCs/>
        </w:rPr>
        <w:t xml:space="preserve">Department of </w:t>
      </w:r>
      <w:r>
        <w:rPr>
          <w:rFonts w:eastAsia="Times New Roman"/>
          <w:b/>
          <w:bCs/>
        </w:rPr>
        <w:t xml:space="preserve">Political Science &amp; Public Administration </w:t>
      </w:r>
      <w:r w:rsidRPr="0085185C">
        <w:rPr>
          <w:rFonts w:eastAsia="Times New Roman"/>
          <w:b/>
          <w:bCs/>
        </w:rPr>
        <w:t xml:space="preserve"> </w:t>
      </w:r>
    </w:p>
    <w:p w:rsidR="00990059" w:rsidRDefault="00990059" w:rsidP="00990059">
      <w:pPr>
        <w:spacing w:before="100" w:beforeAutospacing="1" w:after="100" w:afterAutospacing="1" w:line="240" w:lineRule="auto"/>
        <w:contextualSpacing/>
        <w:rPr>
          <w:rFonts w:eastAsia="Times New Roman"/>
          <w:b/>
          <w:bCs/>
        </w:rPr>
      </w:pPr>
      <w:r w:rsidRPr="0085185C">
        <w:rPr>
          <w:rFonts w:eastAsia="Times New Roman"/>
          <w:b/>
          <w:bCs/>
        </w:rPr>
        <w:t xml:space="preserve">California State University, </w:t>
      </w:r>
      <w:r>
        <w:rPr>
          <w:rFonts w:eastAsia="Times New Roman"/>
          <w:b/>
          <w:bCs/>
        </w:rPr>
        <w:t xml:space="preserve">Stanislaus </w:t>
      </w:r>
    </w:p>
    <w:p w:rsidR="00990059" w:rsidRDefault="00990059" w:rsidP="00990059">
      <w:pPr>
        <w:spacing w:before="100" w:beforeAutospacing="1" w:after="100" w:afterAutospacing="1" w:line="240" w:lineRule="auto"/>
        <w:contextualSpacing/>
        <w:rPr>
          <w:rFonts w:eastAsia="Times New Roman"/>
          <w:b/>
          <w:bCs/>
        </w:rPr>
      </w:pPr>
      <w:r>
        <w:rPr>
          <w:rFonts w:eastAsia="Times New Roman"/>
          <w:b/>
          <w:bCs/>
        </w:rPr>
        <w:t>Turlock</w:t>
      </w:r>
      <w:r w:rsidRPr="0085185C">
        <w:rPr>
          <w:rFonts w:eastAsia="Times New Roman"/>
          <w:b/>
          <w:bCs/>
        </w:rPr>
        <w:t xml:space="preserve">, CA </w:t>
      </w:r>
      <w:r>
        <w:rPr>
          <w:rFonts w:eastAsia="Times New Roman"/>
          <w:b/>
          <w:bCs/>
        </w:rPr>
        <w:t>95382</w:t>
      </w:r>
    </w:p>
    <w:p w:rsidR="00466DE6" w:rsidRDefault="00990059" w:rsidP="00990059">
      <w:pPr>
        <w:spacing w:before="100" w:beforeAutospacing="1" w:after="100" w:afterAutospacing="1" w:line="240" w:lineRule="auto"/>
        <w:contextualSpacing/>
        <w:rPr>
          <w:rFonts w:eastAsia="Times New Roman"/>
          <w:color w:val="0000FF"/>
          <w:u w:val="single"/>
        </w:rPr>
      </w:pPr>
      <w:r w:rsidRPr="0085185C">
        <w:rPr>
          <w:rFonts w:eastAsia="Times New Roman"/>
          <w:b/>
          <w:bCs/>
        </w:rPr>
        <w:t>Email:  </w:t>
      </w:r>
      <w:hyperlink r:id="rId8" w:history="1">
        <w:r w:rsidRPr="0081502C">
          <w:rPr>
            <w:rStyle w:val="Hyperlink"/>
            <w:rFonts w:eastAsia="Times New Roman"/>
          </w:rPr>
          <w:t>nhudspeth@csustan.edu</w:t>
        </w:r>
      </w:hyperlink>
    </w:p>
    <w:p w:rsidR="00466DE6" w:rsidRDefault="00466DE6" w:rsidP="00990059">
      <w:pPr>
        <w:spacing w:before="100" w:beforeAutospacing="1" w:after="100" w:afterAutospacing="1" w:line="240" w:lineRule="auto"/>
        <w:contextualSpacing/>
        <w:rPr>
          <w:rFonts w:eastAsia="Times New Roman"/>
          <w:color w:val="0000FF"/>
          <w:u w:val="single"/>
        </w:rPr>
      </w:pPr>
    </w:p>
    <w:p w:rsidR="00990059" w:rsidRPr="00466DE6" w:rsidRDefault="00466DE6" w:rsidP="00990059">
      <w:pPr>
        <w:spacing w:before="100" w:beforeAutospacing="1" w:after="100" w:afterAutospacing="1" w:line="240" w:lineRule="auto"/>
        <w:contextualSpacing/>
        <w:rPr>
          <w:rFonts w:eastAsia="Times New Roman"/>
          <w:bCs/>
          <w:i/>
        </w:rPr>
      </w:pPr>
      <w:r w:rsidRPr="00466DE6">
        <w:rPr>
          <w:rFonts w:eastAsia="Times New Roman"/>
          <w:bCs/>
          <w:i/>
        </w:rPr>
        <w:t>Last modified June 7, 2019</w:t>
      </w:r>
    </w:p>
    <w:p w:rsidR="00466DE6" w:rsidRDefault="00466DE6" w:rsidP="0085185C">
      <w:pPr>
        <w:spacing w:before="100" w:beforeAutospacing="1" w:after="100" w:afterAutospacing="1" w:line="240" w:lineRule="auto"/>
        <w:rPr>
          <w:rFonts w:eastAsia="Times New Roman"/>
          <w:b/>
          <w:bCs/>
        </w:rPr>
      </w:pPr>
    </w:p>
    <w:p w:rsidR="00455587" w:rsidRPr="00455587" w:rsidRDefault="0085185C" w:rsidP="00455587">
      <w:pPr>
        <w:pStyle w:val="Heading2"/>
        <w:rPr>
          <w:rFonts w:ascii="Times New Roman" w:hAnsi="Times New Roman" w:cs="Times New Roman"/>
          <w:b/>
          <w:color w:val="auto"/>
          <w:sz w:val="28"/>
          <w:szCs w:val="28"/>
        </w:rPr>
      </w:pPr>
      <w:r w:rsidRPr="00583F8A">
        <w:rPr>
          <w:rStyle w:val="Strong"/>
          <w:rFonts w:ascii="Times New Roman" w:hAnsi="Times New Roman" w:cs="Times New Roman"/>
          <w:bCs w:val="0"/>
          <w:color w:val="auto"/>
          <w:sz w:val="28"/>
          <w:szCs w:val="28"/>
        </w:rPr>
        <w:t>Goals of Exercise</w:t>
      </w:r>
    </w:p>
    <w:p w:rsidR="00E017BC" w:rsidRDefault="00E017BC" w:rsidP="001242EB">
      <w:pPr>
        <w:pStyle w:val="Heading2"/>
        <w:spacing w:line="240" w:lineRule="auto"/>
        <w:rPr>
          <w:rStyle w:val="Strong"/>
          <w:rFonts w:ascii="Times New Roman" w:hAnsi="Times New Roman" w:cs="Times New Roman"/>
          <w:b w:val="0"/>
          <w:bCs w:val="0"/>
          <w:color w:val="auto"/>
          <w:sz w:val="24"/>
          <w:szCs w:val="24"/>
        </w:rPr>
      </w:pPr>
    </w:p>
    <w:p w:rsidR="00257CCF" w:rsidRDefault="00455587" w:rsidP="00E9610B">
      <w:pPr>
        <w:pStyle w:val="Heading2"/>
        <w:spacing w:line="240" w:lineRule="auto"/>
        <w:rPr>
          <w:rStyle w:val="Strong"/>
          <w:rFonts w:ascii="Times New Roman" w:hAnsi="Times New Roman" w:cs="Times New Roman"/>
          <w:b w:val="0"/>
          <w:bCs w:val="0"/>
          <w:color w:val="auto"/>
          <w:sz w:val="24"/>
          <w:szCs w:val="24"/>
        </w:rPr>
      </w:pPr>
      <w:r w:rsidRPr="00455587">
        <w:rPr>
          <w:rStyle w:val="Strong"/>
          <w:rFonts w:ascii="Times New Roman" w:hAnsi="Times New Roman" w:cs="Times New Roman"/>
          <w:b w:val="0"/>
          <w:bCs w:val="0"/>
          <w:color w:val="auto"/>
          <w:sz w:val="24"/>
          <w:szCs w:val="24"/>
        </w:rPr>
        <w:t>Students will use HMDA data and SPSS to answer the research question</w:t>
      </w:r>
      <w:r w:rsidR="00257CCF">
        <w:rPr>
          <w:rStyle w:val="Strong"/>
          <w:rFonts w:ascii="Times New Roman" w:hAnsi="Times New Roman" w:cs="Times New Roman"/>
          <w:b w:val="0"/>
          <w:bCs w:val="0"/>
          <w:color w:val="auto"/>
          <w:sz w:val="24"/>
          <w:szCs w:val="24"/>
        </w:rPr>
        <w:t>s</w:t>
      </w:r>
      <w:r w:rsidRPr="00455587">
        <w:rPr>
          <w:rStyle w:val="Strong"/>
          <w:rFonts w:ascii="Times New Roman" w:hAnsi="Times New Roman" w:cs="Times New Roman"/>
          <w:b w:val="0"/>
          <w:bCs w:val="0"/>
          <w:color w:val="auto"/>
          <w:sz w:val="24"/>
          <w:szCs w:val="24"/>
        </w:rPr>
        <w:t xml:space="preserve">: </w:t>
      </w:r>
    </w:p>
    <w:p w:rsidR="00E9610B" w:rsidRPr="00E9610B" w:rsidRDefault="00E9610B" w:rsidP="00E9610B"/>
    <w:p w:rsidR="007964EC" w:rsidRPr="007964EC" w:rsidRDefault="00455587" w:rsidP="007964EC">
      <w:pPr>
        <w:pStyle w:val="Heading2"/>
        <w:numPr>
          <w:ilvl w:val="0"/>
          <w:numId w:val="9"/>
        </w:numPr>
        <w:spacing w:line="240" w:lineRule="auto"/>
        <w:rPr>
          <w:rFonts w:ascii="Times New Roman" w:hAnsi="Times New Roman" w:cs="Times New Roman"/>
          <w:color w:val="auto"/>
          <w:sz w:val="24"/>
          <w:szCs w:val="24"/>
        </w:rPr>
      </w:pPr>
      <w:r w:rsidRPr="00455587">
        <w:rPr>
          <w:rStyle w:val="Strong"/>
          <w:rFonts w:ascii="Times New Roman" w:hAnsi="Times New Roman" w:cs="Times New Roman"/>
          <w:b w:val="0"/>
          <w:bCs w:val="0"/>
          <w:color w:val="auto"/>
          <w:sz w:val="24"/>
          <w:szCs w:val="24"/>
        </w:rPr>
        <w:t>I</w:t>
      </w:r>
      <w:r w:rsidRPr="00455587">
        <w:rPr>
          <w:rFonts w:ascii="Times New Roman" w:hAnsi="Times New Roman" w:cs="Times New Roman"/>
          <w:color w:val="auto"/>
          <w:sz w:val="24"/>
          <w:szCs w:val="24"/>
        </w:rPr>
        <w:t xml:space="preserve">n 2017, were there differences in mortgage approval rates for different </w:t>
      </w:r>
      <w:r w:rsidR="00E9610B">
        <w:rPr>
          <w:rFonts w:ascii="Times New Roman" w:hAnsi="Times New Roman" w:cs="Times New Roman"/>
          <w:color w:val="auto"/>
          <w:sz w:val="24"/>
          <w:szCs w:val="24"/>
        </w:rPr>
        <w:t>demographic groups (race, ethnicity, gender)</w:t>
      </w:r>
      <w:r w:rsidRPr="00455587">
        <w:rPr>
          <w:rFonts w:ascii="Times New Roman" w:hAnsi="Times New Roman" w:cs="Times New Roman"/>
          <w:color w:val="auto"/>
          <w:sz w:val="24"/>
          <w:szCs w:val="24"/>
        </w:rPr>
        <w:t xml:space="preserve"> </w:t>
      </w:r>
      <w:r w:rsidR="00CC6985">
        <w:rPr>
          <w:rFonts w:ascii="Times New Roman" w:hAnsi="Times New Roman" w:cs="Times New Roman"/>
          <w:color w:val="auto"/>
          <w:sz w:val="24"/>
          <w:szCs w:val="24"/>
        </w:rPr>
        <w:t>controlling for income</w:t>
      </w:r>
      <w:r w:rsidR="00E9610B">
        <w:rPr>
          <w:rFonts w:ascii="Times New Roman" w:hAnsi="Times New Roman" w:cs="Times New Roman"/>
          <w:color w:val="auto"/>
          <w:sz w:val="24"/>
          <w:szCs w:val="24"/>
        </w:rPr>
        <w:t xml:space="preserve"> (and other characteristics)</w:t>
      </w:r>
      <w:r w:rsidRPr="00455587">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p>
    <w:p w:rsidR="00257CCF" w:rsidRPr="00257CCF" w:rsidRDefault="00257CCF" w:rsidP="00257CCF"/>
    <w:p w:rsidR="00E9610B" w:rsidRPr="00E9610B" w:rsidRDefault="00E9610B" w:rsidP="00E9610B">
      <w:pPr>
        <w:spacing w:before="100" w:beforeAutospacing="1" w:after="100" w:afterAutospacing="1" w:line="240" w:lineRule="auto"/>
        <w:rPr>
          <w:rFonts w:eastAsia="Times New Roman"/>
        </w:rPr>
      </w:pPr>
      <w:r w:rsidRPr="0085185C">
        <w:rPr>
          <w:rFonts w:eastAsia="Times New Roman"/>
          <w:b/>
          <w:bCs/>
        </w:rPr>
        <w:t>Note to the Instructor:</w:t>
      </w:r>
      <w:r w:rsidRPr="0085185C">
        <w:rPr>
          <w:rFonts w:eastAsia="Times New Roman"/>
        </w:rPr>
        <w:t> </w:t>
      </w:r>
    </w:p>
    <w:p w:rsidR="00E9610B" w:rsidRDefault="00E9610B" w:rsidP="00E9610B">
      <w:pPr>
        <w:spacing w:before="100" w:beforeAutospacing="1" w:after="100" w:afterAutospacing="1" w:line="240" w:lineRule="auto"/>
        <w:rPr>
          <w:rFonts w:eastAsia="Times New Roman"/>
          <w:bCs/>
        </w:rPr>
      </w:pPr>
      <w:r w:rsidRPr="009646D3">
        <w:rPr>
          <w:rFonts w:eastAsia="Times New Roman"/>
          <w:bCs/>
        </w:rPr>
        <w:t>The data used in these exercises is available to the public and may b</w:t>
      </w:r>
      <w:r>
        <w:rPr>
          <w:rFonts w:eastAsia="Times New Roman"/>
          <w:bCs/>
        </w:rPr>
        <w:t xml:space="preserve">e downloaded from the </w:t>
      </w:r>
      <w:r>
        <w:t>Consumer Financial Protection Bureau website.</w:t>
      </w:r>
      <w:r w:rsidR="00300918">
        <w:rPr>
          <w:rStyle w:val="FootnoteReference"/>
        </w:rPr>
        <w:footnoteReference w:id="1"/>
      </w:r>
      <w:r>
        <w:t xml:space="preserve"> </w:t>
      </w:r>
      <w:r>
        <w:rPr>
          <w:rFonts w:eastAsia="Times New Roman"/>
          <w:bCs/>
        </w:rPr>
        <w:t xml:space="preserve"> </w:t>
      </w:r>
      <w:r w:rsidR="00300918">
        <w:rPr>
          <w:rFonts w:eastAsia="Times New Roman"/>
          <w:bCs/>
        </w:rPr>
        <w:t>There are filters provided on the CFPB website</w:t>
      </w:r>
      <w:r w:rsidR="007964EC">
        <w:rPr>
          <w:rFonts w:eastAsia="Times New Roman"/>
          <w:bCs/>
        </w:rPr>
        <w:t xml:space="preserve">, but when I recently downloaded the data included in this exercise, </w:t>
      </w:r>
      <w:r w:rsidR="00300918">
        <w:rPr>
          <w:rFonts w:eastAsia="Times New Roman"/>
          <w:bCs/>
        </w:rPr>
        <w:t xml:space="preserve">I found that in order to get data on denials, I needed to </w:t>
      </w:r>
      <w:r w:rsidR="007964EC">
        <w:rPr>
          <w:rFonts w:eastAsia="Times New Roman"/>
          <w:bCs/>
        </w:rPr>
        <w:t xml:space="preserve">download </w:t>
      </w:r>
      <w:r w:rsidR="00300918">
        <w:rPr>
          <w:rFonts w:eastAsia="Times New Roman"/>
          <w:bCs/>
        </w:rPr>
        <w:t>all records for a particular plac</w:t>
      </w:r>
      <w:r w:rsidR="007964EC">
        <w:rPr>
          <w:rFonts w:eastAsia="Times New Roman"/>
          <w:bCs/>
        </w:rPr>
        <w:t xml:space="preserve">e and year instead of using the more specific filters. </w:t>
      </w:r>
    </w:p>
    <w:p w:rsidR="00E9610B" w:rsidRDefault="00300918" w:rsidP="00E9610B">
      <w:pPr>
        <w:spacing w:before="100" w:beforeAutospacing="1" w:after="100" w:afterAutospacing="1" w:line="240" w:lineRule="auto"/>
        <w:rPr>
          <w:rFonts w:eastAsia="Times New Roman"/>
        </w:rPr>
      </w:pPr>
      <w:r>
        <w:rPr>
          <w:rFonts w:eastAsia="Times New Roman"/>
        </w:rPr>
        <w:t>I’ve provided the data set used in this exercise,</w:t>
      </w:r>
      <w:r w:rsidR="00E9610B" w:rsidRPr="00E9610B">
        <w:rPr>
          <w:rFonts w:eastAsia="Times New Roman"/>
        </w:rPr>
        <w:t xml:space="preserve"> HMDA 2017 State of </w:t>
      </w:r>
      <w:proofErr w:type="spellStart"/>
      <w:r w:rsidR="00E9610B" w:rsidRPr="00E9610B">
        <w:rPr>
          <w:rFonts w:eastAsia="Times New Roman"/>
        </w:rPr>
        <w:t>California.sav</w:t>
      </w:r>
      <w:proofErr w:type="spellEnd"/>
      <w:r w:rsidR="00E9610B" w:rsidRPr="00E9610B">
        <w:rPr>
          <w:rFonts w:eastAsia="Times New Roman"/>
        </w:rPr>
        <w:t xml:space="preserve"> which is a subset of the 2017 HMDA dataset available from the Consumer Financial Protection Bureau. </w:t>
      </w:r>
      <w:r>
        <w:rPr>
          <w:rFonts w:eastAsia="Times New Roman"/>
        </w:rPr>
        <w:t xml:space="preserve">It contains all records for the State of California and was downloaded March 29, 2019. </w:t>
      </w:r>
      <w:r w:rsidR="00E9610B" w:rsidRPr="00E9610B">
        <w:rPr>
          <w:rFonts w:eastAsia="Times New Roman"/>
        </w:rPr>
        <w:t xml:space="preserve"> Some of the variables in the dataset have been recoded and some new variables have been created (which are explained in this exercise).  These exercises use SPSS to analyze the data.  </w:t>
      </w:r>
    </w:p>
    <w:p w:rsidR="00300918" w:rsidRDefault="00300918" w:rsidP="00300918">
      <w:pPr>
        <w:spacing w:before="100" w:beforeAutospacing="1" w:after="100" w:afterAutospacing="1" w:line="240" w:lineRule="auto"/>
        <w:rPr>
          <w:rFonts w:eastAsia="Times New Roman"/>
        </w:rPr>
      </w:pPr>
      <w:r>
        <w:rPr>
          <w:rFonts w:eastAsia="Times New Roman"/>
        </w:rPr>
        <w:t>I’ve also provided a smaller data set, HMDA 2017 CA 1</w:t>
      </w:r>
      <w:r w:rsidRPr="00300918">
        <w:rPr>
          <w:rFonts w:eastAsia="Times New Roman"/>
          <w:vertAlign w:val="superscript"/>
        </w:rPr>
        <w:t>st</w:t>
      </w:r>
      <w:r>
        <w:rPr>
          <w:rFonts w:eastAsia="Times New Roman"/>
        </w:rPr>
        <w:t xml:space="preserve"> lien 1-4 </w:t>
      </w:r>
      <w:proofErr w:type="gramStart"/>
      <w:r>
        <w:rPr>
          <w:rFonts w:eastAsia="Times New Roman"/>
        </w:rPr>
        <w:t>fam</w:t>
      </w:r>
      <w:proofErr w:type="gramEnd"/>
      <w:r>
        <w:rPr>
          <w:rFonts w:eastAsia="Times New Roman"/>
        </w:rPr>
        <w:t xml:space="preserve"> </w:t>
      </w:r>
      <w:proofErr w:type="spellStart"/>
      <w:r>
        <w:rPr>
          <w:rFonts w:eastAsia="Times New Roman"/>
        </w:rPr>
        <w:t>dwellings.sav</w:t>
      </w:r>
      <w:proofErr w:type="spellEnd"/>
      <w:r>
        <w:rPr>
          <w:rFonts w:eastAsia="Times New Roman"/>
        </w:rPr>
        <w:t xml:space="preserve"> which is a subset of the above data set. The main difference between the two data sets is that the first contains all types of properties and all types of mortgage applications.  The second excludes </w:t>
      </w:r>
      <w:r>
        <w:rPr>
          <w:rFonts w:eastAsia="Times New Roman"/>
        </w:rPr>
        <w:lastRenderedPageBreak/>
        <w:t xml:space="preserve">mortgage applications for multifamily properties, manufactured properties, and properties that would not be </w:t>
      </w:r>
      <w:r w:rsidR="007964EC">
        <w:rPr>
          <w:rFonts w:eastAsia="Times New Roman"/>
        </w:rPr>
        <w:t xml:space="preserve">used as </w:t>
      </w:r>
      <w:r>
        <w:rPr>
          <w:rFonts w:eastAsia="Times New Roman"/>
        </w:rPr>
        <w:t xml:space="preserve">the borrower’s primary residence. It also excludes refinancing and home improvement mortgage applications. </w:t>
      </w:r>
    </w:p>
    <w:p w:rsidR="00300918" w:rsidRPr="00E9610B" w:rsidRDefault="00300918" w:rsidP="00300918">
      <w:pPr>
        <w:spacing w:before="100" w:beforeAutospacing="1" w:after="100" w:afterAutospacing="1" w:line="240" w:lineRule="auto"/>
        <w:rPr>
          <w:rFonts w:eastAsia="Times New Roman"/>
        </w:rPr>
      </w:pPr>
      <w:r>
        <w:rPr>
          <w:rFonts w:eastAsia="Times New Roman"/>
        </w:rPr>
        <w:t xml:space="preserve">More detail about the data is provided </w:t>
      </w:r>
      <w:r w:rsidR="007964EC">
        <w:rPr>
          <w:rFonts w:eastAsia="Times New Roman"/>
        </w:rPr>
        <w:t xml:space="preserve">below. </w:t>
      </w:r>
    </w:p>
    <w:p w:rsidR="00E9610B" w:rsidRPr="00E9610B" w:rsidRDefault="00E9610B" w:rsidP="00E9610B">
      <w:pPr>
        <w:spacing w:before="100" w:beforeAutospacing="1" w:after="100" w:afterAutospacing="1" w:line="240" w:lineRule="auto"/>
        <w:rPr>
          <w:rFonts w:eastAsia="Times New Roman"/>
        </w:rPr>
      </w:pPr>
      <w:r w:rsidRPr="0085185C">
        <w:rPr>
          <w:rFonts w:eastAsia="Times New Roman"/>
        </w:rPr>
        <w:t>You have permission to use this exercise and to revise it t</w:t>
      </w:r>
      <w:r>
        <w:rPr>
          <w:rFonts w:eastAsia="Times New Roman"/>
        </w:rPr>
        <w:t xml:space="preserve">o fit your needs.  </w:t>
      </w:r>
    </w:p>
    <w:p w:rsidR="00E9610B" w:rsidRPr="00F9283B" w:rsidRDefault="00E9610B" w:rsidP="00E9610B">
      <w:pPr>
        <w:spacing w:before="100" w:beforeAutospacing="1" w:after="100" w:afterAutospacing="1" w:line="240" w:lineRule="auto"/>
        <w:rPr>
          <w:rFonts w:eastAsia="Times New Roman"/>
          <w:color w:val="FF0000"/>
        </w:rPr>
      </w:pPr>
      <w:r w:rsidRPr="00F9283B">
        <w:rPr>
          <w:rFonts w:eastAsia="Times New Roman"/>
          <w:b/>
        </w:rPr>
        <w:t>Referen</w:t>
      </w:r>
      <w:r w:rsidRPr="0014432A">
        <w:rPr>
          <w:rFonts w:eastAsia="Times New Roman"/>
          <w:b/>
        </w:rPr>
        <w:t>ces for using SPSS include:</w:t>
      </w:r>
    </w:p>
    <w:p w:rsidR="00E9610B" w:rsidRDefault="00E9610B" w:rsidP="00E9610B">
      <w:pPr>
        <w:spacing w:before="100" w:beforeAutospacing="1" w:after="100" w:afterAutospacing="1" w:line="240" w:lineRule="auto"/>
        <w:rPr>
          <w:rFonts w:eastAsia="Times New Roman"/>
        </w:rPr>
      </w:pPr>
      <w:r>
        <w:rPr>
          <w:rFonts w:eastAsia="Times New Roman"/>
          <w:i/>
          <w:iCs/>
        </w:rPr>
        <w:t xml:space="preserve">IBM </w:t>
      </w:r>
      <w:r w:rsidRPr="0085185C">
        <w:rPr>
          <w:rFonts w:eastAsia="Times New Roman"/>
          <w:i/>
          <w:iCs/>
        </w:rPr>
        <w:t>SPSS</w:t>
      </w:r>
      <w:r>
        <w:rPr>
          <w:rFonts w:eastAsia="Times New Roman"/>
          <w:i/>
          <w:iCs/>
        </w:rPr>
        <w:t xml:space="preserve"> Statistics for Windows Version 23:</w:t>
      </w:r>
      <w:r w:rsidRPr="0085185C">
        <w:rPr>
          <w:rFonts w:eastAsia="Times New Roman"/>
          <w:i/>
          <w:iCs/>
        </w:rPr>
        <w:t xml:space="preserve"> A Basic Tutorial</w:t>
      </w:r>
      <w:r w:rsidRPr="0085185C">
        <w:rPr>
          <w:rFonts w:eastAsia="Times New Roman"/>
        </w:rPr>
        <w:t> by Linda Fiddler, John Korey, Edward Nelson (Editor), and Elizabeth Nelson.  The online version of the book is at </w:t>
      </w:r>
      <w:hyperlink r:id="rId9" w:history="1">
        <w:r w:rsidRPr="0085185C">
          <w:rPr>
            <w:rFonts w:eastAsia="Times New Roman"/>
            <w:color w:val="0000FF"/>
            <w:u w:val="single"/>
          </w:rPr>
          <w:t>the</w:t>
        </w:r>
        <w:r w:rsidRPr="0085185C">
          <w:rPr>
            <w:rFonts w:eastAsia="Times New Roman"/>
            <w:color w:val="0000FF"/>
            <w:u w:val="single"/>
          </w:rPr>
          <w:t xml:space="preserve"> </w:t>
        </w:r>
        <w:r w:rsidRPr="0085185C">
          <w:rPr>
            <w:rFonts w:eastAsia="Times New Roman"/>
            <w:color w:val="0000FF"/>
            <w:u w:val="single"/>
          </w:rPr>
          <w:t>Social Science Research and Instructional Center's Website</w:t>
        </w:r>
      </w:hyperlink>
      <w:r w:rsidRPr="0085185C">
        <w:rPr>
          <w:rFonts w:eastAsia="Times New Roman"/>
        </w:rPr>
        <w:t xml:space="preserve">.  </w:t>
      </w:r>
    </w:p>
    <w:p w:rsidR="00E9610B" w:rsidRDefault="00E9610B" w:rsidP="00E9610B">
      <w:pPr>
        <w:spacing w:before="100" w:beforeAutospacing="1" w:after="100" w:afterAutospacing="1" w:line="240" w:lineRule="auto"/>
        <w:rPr>
          <w:rFonts w:eastAsia="Times New Roman"/>
        </w:rPr>
      </w:pPr>
      <w:r w:rsidRPr="0014432A">
        <w:rPr>
          <w:rFonts w:eastAsia="Times New Roman"/>
          <w:i/>
        </w:rPr>
        <w:t>IBM SPSS for Introductory Statistics: Use and Interpretation</w:t>
      </w:r>
      <w:r>
        <w:rPr>
          <w:rFonts w:eastAsia="Times New Roman"/>
        </w:rPr>
        <w:t xml:space="preserve"> by George A. Morgan, Nancy L. Leech, Gene W. </w:t>
      </w:r>
      <w:proofErr w:type="spellStart"/>
      <w:r>
        <w:rPr>
          <w:rFonts w:eastAsia="Times New Roman"/>
        </w:rPr>
        <w:t>Gloeckner</w:t>
      </w:r>
      <w:proofErr w:type="spellEnd"/>
      <w:r>
        <w:rPr>
          <w:rFonts w:eastAsia="Times New Roman"/>
        </w:rPr>
        <w:t>, and Karen C. Barrett (5</w:t>
      </w:r>
      <w:r w:rsidRPr="0014432A">
        <w:rPr>
          <w:rFonts w:eastAsia="Times New Roman"/>
          <w:vertAlign w:val="superscript"/>
        </w:rPr>
        <w:t>th</w:t>
      </w:r>
      <w:r>
        <w:rPr>
          <w:rFonts w:eastAsia="Times New Roman"/>
        </w:rPr>
        <w:t xml:space="preserve"> edition; 2013). Routledge. </w:t>
      </w:r>
    </w:p>
    <w:p w:rsidR="00E9610B" w:rsidRDefault="00E9610B" w:rsidP="00E9610B">
      <w:pPr>
        <w:spacing w:before="100" w:beforeAutospacing="1" w:after="100" w:afterAutospacing="1" w:line="240" w:lineRule="auto"/>
        <w:rPr>
          <w:rFonts w:eastAsia="Times New Roman"/>
        </w:rPr>
      </w:pPr>
      <w:r w:rsidRPr="0014432A">
        <w:rPr>
          <w:rFonts w:eastAsia="Times New Roman"/>
          <w:i/>
        </w:rPr>
        <w:t>SPSS Survival Manual: A Step By Step Guide to Data Analysis Using IBM SPSS</w:t>
      </w:r>
      <w:r>
        <w:rPr>
          <w:rFonts w:eastAsia="Times New Roman"/>
        </w:rPr>
        <w:t xml:space="preserve"> by Julie </w:t>
      </w:r>
      <w:proofErr w:type="spellStart"/>
      <w:r>
        <w:rPr>
          <w:rFonts w:eastAsia="Times New Roman"/>
        </w:rPr>
        <w:t>Pallant</w:t>
      </w:r>
      <w:proofErr w:type="spellEnd"/>
      <w:r>
        <w:rPr>
          <w:rFonts w:eastAsia="Times New Roman"/>
        </w:rPr>
        <w:t xml:space="preserve"> (6</w:t>
      </w:r>
      <w:r w:rsidRPr="0014432A">
        <w:rPr>
          <w:rFonts w:eastAsia="Times New Roman"/>
          <w:vertAlign w:val="superscript"/>
        </w:rPr>
        <w:t>th</w:t>
      </w:r>
      <w:r>
        <w:rPr>
          <w:rFonts w:eastAsia="Times New Roman"/>
        </w:rPr>
        <w:t xml:space="preserve"> edition; 2016). McGraw Hill Education. </w:t>
      </w:r>
    </w:p>
    <w:p w:rsidR="007964EC" w:rsidRDefault="00E9610B" w:rsidP="007964EC">
      <w:pPr>
        <w:spacing w:before="100" w:beforeAutospacing="1" w:after="100" w:afterAutospacing="1" w:line="240" w:lineRule="auto"/>
        <w:rPr>
          <w:rFonts w:eastAsia="Times New Roman"/>
        </w:rPr>
      </w:pPr>
      <w:r w:rsidRPr="00496417">
        <w:rPr>
          <w:rFonts w:eastAsia="Times New Roman"/>
          <w:i/>
        </w:rPr>
        <w:t>Statistics for People Who (Think They) Hate Statistics</w:t>
      </w:r>
      <w:r>
        <w:rPr>
          <w:rFonts w:eastAsia="Times New Roman"/>
        </w:rPr>
        <w:t xml:space="preserve"> by Neil J. </w:t>
      </w:r>
      <w:proofErr w:type="spellStart"/>
      <w:r>
        <w:rPr>
          <w:rFonts w:eastAsia="Times New Roman"/>
        </w:rPr>
        <w:t>Salkind</w:t>
      </w:r>
      <w:proofErr w:type="spellEnd"/>
      <w:r>
        <w:rPr>
          <w:rFonts w:eastAsia="Times New Roman"/>
        </w:rPr>
        <w:t xml:space="preserve"> (6</w:t>
      </w:r>
      <w:r w:rsidRPr="00B93D9F">
        <w:rPr>
          <w:rFonts w:eastAsia="Times New Roman"/>
          <w:vertAlign w:val="superscript"/>
        </w:rPr>
        <w:t>th</w:t>
      </w:r>
      <w:r>
        <w:rPr>
          <w:rFonts w:eastAsia="Times New Roman"/>
        </w:rPr>
        <w:t xml:space="preserve"> edition; 2017). SAGE Publications, Inc. </w:t>
      </w:r>
      <w:r w:rsidR="00300918">
        <w:rPr>
          <w:rFonts w:eastAsia="Times New Roman"/>
        </w:rPr>
        <w:t>This is a</w:t>
      </w:r>
      <w:r w:rsidR="007964EC">
        <w:rPr>
          <w:rFonts w:eastAsia="Times New Roman"/>
        </w:rPr>
        <w:t xml:space="preserve"> </w:t>
      </w:r>
      <w:r w:rsidR="00300918">
        <w:rPr>
          <w:rFonts w:eastAsia="Times New Roman"/>
        </w:rPr>
        <w:t xml:space="preserve">good book </w:t>
      </w:r>
      <w:r w:rsidR="007964EC">
        <w:rPr>
          <w:rFonts w:eastAsia="Times New Roman"/>
        </w:rPr>
        <w:t>for beginners to help them get started.</w:t>
      </w:r>
    </w:p>
    <w:p w:rsidR="007964EC" w:rsidRPr="007964EC" w:rsidRDefault="007964EC" w:rsidP="007964EC">
      <w:pPr>
        <w:spacing w:before="100" w:beforeAutospacing="1" w:after="100" w:afterAutospacing="1" w:line="240" w:lineRule="auto"/>
        <w:rPr>
          <w:rStyle w:val="Strong"/>
          <w:rFonts w:eastAsia="Times New Roman"/>
          <w:b w:val="0"/>
          <w:bCs w:val="0"/>
        </w:rPr>
      </w:pPr>
    </w:p>
    <w:p w:rsidR="001242EB" w:rsidRDefault="007C42C9" w:rsidP="0085185C">
      <w:pPr>
        <w:pStyle w:val="Heading3"/>
        <w:rPr>
          <w:rStyle w:val="Strong"/>
          <w:b/>
          <w:bCs/>
          <w:sz w:val="28"/>
          <w:szCs w:val="28"/>
        </w:rPr>
      </w:pPr>
      <w:r>
        <w:rPr>
          <w:rStyle w:val="Strong"/>
          <w:b/>
          <w:bCs/>
          <w:sz w:val="28"/>
          <w:szCs w:val="28"/>
        </w:rPr>
        <w:t xml:space="preserve">Background: </w:t>
      </w:r>
      <w:r w:rsidR="001242EB">
        <w:rPr>
          <w:rStyle w:val="Strong"/>
          <w:b/>
          <w:bCs/>
          <w:sz w:val="28"/>
          <w:szCs w:val="28"/>
        </w:rPr>
        <w:t xml:space="preserve">Fair Lending </w:t>
      </w:r>
      <w:r w:rsidR="007C78AC">
        <w:rPr>
          <w:rStyle w:val="Strong"/>
          <w:b/>
          <w:bCs/>
          <w:sz w:val="28"/>
          <w:szCs w:val="28"/>
        </w:rPr>
        <w:t xml:space="preserve">and HMDA </w:t>
      </w:r>
    </w:p>
    <w:p w:rsidR="006C02E9" w:rsidRDefault="00E81B94" w:rsidP="0085185C">
      <w:pPr>
        <w:pStyle w:val="Heading3"/>
        <w:rPr>
          <w:rStyle w:val="Strong"/>
          <w:bCs/>
          <w:sz w:val="24"/>
          <w:szCs w:val="24"/>
        </w:rPr>
      </w:pPr>
      <w:r w:rsidRPr="00E81B94">
        <w:rPr>
          <w:rStyle w:val="Strong"/>
          <w:bCs/>
          <w:sz w:val="24"/>
          <w:szCs w:val="24"/>
        </w:rPr>
        <w:t xml:space="preserve">The Home Mortgage Disclosure Act (HMDA) </w:t>
      </w:r>
      <w:r>
        <w:rPr>
          <w:rStyle w:val="Strong"/>
          <w:bCs/>
          <w:sz w:val="24"/>
          <w:szCs w:val="24"/>
        </w:rPr>
        <w:t xml:space="preserve">is a federal </w:t>
      </w:r>
      <w:r w:rsidR="006C02E9">
        <w:rPr>
          <w:rStyle w:val="Strong"/>
          <w:bCs/>
          <w:sz w:val="24"/>
          <w:szCs w:val="24"/>
        </w:rPr>
        <w:t xml:space="preserve">law </w:t>
      </w:r>
      <w:r>
        <w:rPr>
          <w:rStyle w:val="Strong"/>
          <w:bCs/>
          <w:sz w:val="24"/>
          <w:szCs w:val="24"/>
        </w:rPr>
        <w:t xml:space="preserve">that requires mortgage lenders to report information about the loans they have approved (and denied) in order to show that they are serving their communities fairly.  Congress passed the HMDA in 1975 to provide citizens with information that could be used to identify and </w:t>
      </w:r>
      <w:r w:rsidR="00496417">
        <w:rPr>
          <w:rStyle w:val="Strong"/>
          <w:bCs/>
          <w:sz w:val="24"/>
          <w:szCs w:val="24"/>
        </w:rPr>
        <w:t xml:space="preserve">address </w:t>
      </w:r>
      <w:r>
        <w:rPr>
          <w:rStyle w:val="Strong"/>
          <w:bCs/>
          <w:sz w:val="24"/>
          <w:szCs w:val="24"/>
        </w:rPr>
        <w:t>discriminatory lending practices</w:t>
      </w:r>
      <w:r w:rsidR="00AE28EA">
        <w:rPr>
          <w:rStyle w:val="Strong"/>
          <w:bCs/>
          <w:sz w:val="24"/>
          <w:szCs w:val="24"/>
        </w:rPr>
        <w:t>,</w:t>
      </w:r>
      <w:r>
        <w:rPr>
          <w:rStyle w:val="Strong"/>
          <w:bCs/>
          <w:sz w:val="24"/>
          <w:szCs w:val="24"/>
        </w:rPr>
        <w:t xml:space="preserve"> such as </w:t>
      </w:r>
      <w:r w:rsidR="001330D1">
        <w:rPr>
          <w:rStyle w:val="Strong"/>
          <w:bCs/>
          <w:sz w:val="24"/>
          <w:szCs w:val="24"/>
        </w:rPr>
        <w:t>“</w:t>
      </w:r>
      <w:r>
        <w:rPr>
          <w:rStyle w:val="Strong"/>
          <w:bCs/>
          <w:sz w:val="24"/>
          <w:szCs w:val="24"/>
        </w:rPr>
        <w:t>redlining</w:t>
      </w:r>
      <w:r w:rsidR="001330D1">
        <w:rPr>
          <w:rStyle w:val="Strong"/>
          <w:bCs/>
          <w:sz w:val="24"/>
          <w:szCs w:val="24"/>
        </w:rPr>
        <w:t xml:space="preserve">.” </w:t>
      </w:r>
    </w:p>
    <w:p w:rsidR="00DF4AD0" w:rsidRDefault="00257CCF" w:rsidP="0085185C">
      <w:pPr>
        <w:pStyle w:val="Heading3"/>
        <w:rPr>
          <w:rStyle w:val="Strong"/>
          <w:bCs/>
          <w:sz w:val="24"/>
          <w:szCs w:val="24"/>
        </w:rPr>
      </w:pPr>
      <w:r>
        <w:rPr>
          <w:rStyle w:val="Strong"/>
          <w:bCs/>
          <w:sz w:val="24"/>
          <w:szCs w:val="24"/>
        </w:rPr>
        <w:t xml:space="preserve">The practice that became known as redlining began in the 1930s when </w:t>
      </w:r>
      <w:r w:rsidR="001330D1">
        <w:rPr>
          <w:rStyle w:val="Strong"/>
          <w:bCs/>
          <w:sz w:val="24"/>
          <w:szCs w:val="24"/>
        </w:rPr>
        <w:t xml:space="preserve">a federal program called the Home Owners’ Loan Corporation (HOLC) created color-coded maps of more than 200 </w:t>
      </w:r>
      <w:r w:rsidR="007964EC">
        <w:rPr>
          <w:rStyle w:val="Strong"/>
          <w:bCs/>
          <w:sz w:val="24"/>
          <w:szCs w:val="24"/>
        </w:rPr>
        <w:t xml:space="preserve">U.S. </w:t>
      </w:r>
      <w:r w:rsidR="001330D1">
        <w:rPr>
          <w:rStyle w:val="Strong"/>
          <w:bCs/>
          <w:sz w:val="24"/>
          <w:szCs w:val="24"/>
        </w:rPr>
        <w:t>cities</w:t>
      </w:r>
      <w:r w:rsidR="00496417">
        <w:rPr>
          <w:rStyle w:val="Strong"/>
          <w:bCs/>
          <w:sz w:val="24"/>
          <w:szCs w:val="24"/>
        </w:rPr>
        <w:t>. These maps rated</w:t>
      </w:r>
      <w:r w:rsidR="001330D1">
        <w:rPr>
          <w:rStyle w:val="Strong"/>
          <w:bCs/>
          <w:sz w:val="24"/>
          <w:szCs w:val="24"/>
        </w:rPr>
        <w:t xml:space="preserve"> neighborhoods in terms of their desirability for investment. The “best” areas were coded blue or green; the “wo</w:t>
      </w:r>
      <w:r w:rsidR="00496417">
        <w:rPr>
          <w:rStyle w:val="Strong"/>
          <w:bCs/>
          <w:sz w:val="24"/>
          <w:szCs w:val="24"/>
        </w:rPr>
        <w:t>rst” areas were coded red. The HOLC</w:t>
      </w:r>
      <w:r w:rsidR="001330D1">
        <w:rPr>
          <w:rStyle w:val="Strong"/>
          <w:bCs/>
          <w:sz w:val="24"/>
          <w:szCs w:val="24"/>
        </w:rPr>
        <w:t xml:space="preserve"> maps were then used by </w:t>
      </w:r>
      <w:r w:rsidR="00E017BC">
        <w:rPr>
          <w:rStyle w:val="Strong"/>
          <w:bCs/>
          <w:sz w:val="24"/>
          <w:szCs w:val="24"/>
        </w:rPr>
        <w:t>the Federal Housing Administration</w:t>
      </w:r>
      <w:r w:rsidR="00496417">
        <w:rPr>
          <w:rStyle w:val="Strong"/>
          <w:bCs/>
          <w:sz w:val="24"/>
          <w:szCs w:val="24"/>
        </w:rPr>
        <w:t xml:space="preserve"> (FHA)</w:t>
      </w:r>
      <w:r w:rsidR="00E017BC">
        <w:rPr>
          <w:rStyle w:val="Strong"/>
          <w:bCs/>
          <w:sz w:val="24"/>
          <w:szCs w:val="24"/>
        </w:rPr>
        <w:t xml:space="preserve">, </w:t>
      </w:r>
      <w:r w:rsidR="006C02E9">
        <w:rPr>
          <w:rStyle w:val="Strong"/>
          <w:bCs/>
          <w:sz w:val="24"/>
          <w:szCs w:val="24"/>
        </w:rPr>
        <w:t>banks</w:t>
      </w:r>
      <w:r w:rsidR="00496417">
        <w:rPr>
          <w:rStyle w:val="Strong"/>
          <w:bCs/>
          <w:sz w:val="24"/>
          <w:szCs w:val="24"/>
        </w:rPr>
        <w:t>,</w:t>
      </w:r>
      <w:r w:rsidR="001330D1">
        <w:rPr>
          <w:rStyle w:val="Strong"/>
          <w:bCs/>
          <w:sz w:val="24"/>
          <w:szCs w:val="24"/>
        </w:rPr>
        <w:t xml:space="preserve"> and insurance companies</w:t>
      </w:r>
      <w:r w:rsidR="006C02E9">
        <w:rPr>
          <w:rStyle w:val="Strong"/>
          <w:bCs/>
          <w:sz w:val="24"/>
          <w:szCs w:val="24"/>
        </w:rPr>
        <w:t xml:space="preserve"> when deciding whether</w:t>
      </w:r>
      <w:r w:rsidR="00B645B9">
        <w:rPr>
          <w:rStyle w:val="Strong"/>
          <w:bCs/>
          <w:sz w:val="24"/>
          <w:szCs w:val="24"/>
        </w:rPr>
        <w:t xml:space="preserve">, and at what </w:t>
      </w:r>
      <w:r>
        <w:rPr>
          <w:rStyle w:val="Strong"/>
          <w:bCs/>
          <w:sz w:val="24"/>
          <w:szCs w:val="24"/>
        </w:rPr>
        <w:t xml:space="preserve">interest </w:t>
      </w:r>
      <w:r w:rsidR="00B645B9">
        <w:rPr>
          <w:rStyle w:val="Strong"/>
          <w:bCs/>
          <w:sz w:val="24"/>
          <w:szCs w:val="24"/>
        </w:rPr>
        <w:t>rate,</w:t>
      </w:r>
      <w:r w:rsidR="006C02E9">
        <w:rPr>
          <w:rStyle w:val="Strong"/>
          <w:bCs/>
          <w:sz w:val="24"/>
          <w:szCs w:val="24"/>
        </w:rPr>
        <w:t xml:space="preserve"> to approve mortgage applications</w:t>
      </w:r>
      <w:r w:rsidR="00AE28EA">
        <w:rPr>
          <w:rStyle w:val="Strong"/>
          <w:bCs/>
          <w:sz w:val="24"/>
          <w:szCs w:val="24"/>
        </w:rPr>
        <w:t xml:space="preserve"> </w:t>
      </w:r>
      <w:r w:rsidR="007C78AC">
        <w:rPr>
          <w:rStyle w:val="Strong"/>
          <w:bCs/>
          <w:sz w:val="24"/>
          <w:szCs w:val="24"/>
        </w:rPr>
        <w:t xml:space="preserve">for property located </w:t>
      </w:r>
      <w:r w:rsidR="00AE28EA">
        <w:rPr>
          <w:rStyle w:val="Strong"/>
          <w:bCs/>
          <w:sz w:val="24"/>
          <w:szCs w:val="24"/>
        </w:rPr>
        <w:t>in various neighborhoods</w:t>
      </w:r>
      <w:r w:rsidR="001330D1">
        <w:rPr>
          <w:rStyle w:val="Strong"/>
          <w:bCs/>
          <w:sz w:val="24"/>
          <w:szCs w:val="24"/>
        </w:rPr>
        <w:t>. In general, the redlined neighborhoods were areas in</w:t>
      </w:r>
      <w:r w:rsidR="007C78AC">
        <w:rPr>
          <w:rStyle w:val="Strong"/>
          <w:bCs/>
          <w:sz w:val="24"/>
          <w:szCs w:val="24"/>
        </w:rPr>
        <w:t>habited by low-income people</w:t>
      </w:r>
      <w:r w:rsidR="001330D1">
        <w:rPr>
          <w:rStyle w:val="Strong"/>
          <w:bCs/>
          <w:sz w:val="24"/>
          <w:szCs w:val="24"/>
        </w:rPr>
        <w:t xml:space="preserve">, </w:t>
      </w:r>
      <w:r w:rsidR="006C02E9">
        <w:rPr>
          <w:rStyle w:val="Strong"/>
          <w:bCs/>
          <w:sz w:val="24"/>
          <w:szCs w:val="24"/>
        </w:rPr>
        <w:t xml:space="preserve">recent </w:t>
      </w:r>
      <w:r>
        <w:rPr>
          <w:rStyle w:val="Strong"/>
          <w:bCs/>
          <w:sz w:val="24"/>
          <w:szCs w:val="24"/>
        </w:rPr>
        <w:t xml:space="preserve">immigrants, and racial, </w:t>
      </w:r>
      <w:r w:rsidR="001330D1">
        <w:rPr>
          <w:rStyle w:val="Strong"/>
          <w:bCs/>
          <w:sz w:val="24"/>
          <w:szCs w:val="24"/>
        </w:rPr>
        <w:t>ethnic</w:t>
      </w:r>
      <w:r>
        <w:rPr>
          <w:rStyle w:val="Strong"/>
          <w:bCs/>
          <w:sz w:val="24"/>
          <w:szCs w:val="24"/>
        </w:rPr>
        <w:t>,</w:t>
      </w:r>
      <w:r w:rsidR="001330D1">
        <w:rPr>
          <w:rStyle w:val="Strong"/>
          <w:bCs/>
          <w:sz w:val="24"/>
          <w:szCs w:val="24"/>
        </w:rPr>
        <w:t xml:space="preserve"> </w:t>
      </w:r>
      <w:r w:rsidR="00E017BC">
        <w:rPr>
          <w:rStyle w:val="Strong"/>
          <w:bCs/>
          <w:sz w:val="24"/>
          <w:szCs w:val="24"/>
        </w:rPr>
        <w:t xml:space="preserve">or religious </w:t>
      </w:r>
      <w:r w:rsidR="001330D1">
        <w:rPr>
          <w:rStyle w:val="Strong"/>
          <w:bCs/>
          <w:sz w:val="24"/>
          <w:szCs w:val="24"/>
        </w:rPr>
        <w:t>minorities</w:t>
      </w:r>
      <w:r w:rsidR="00586CEB">
        <w:rPr>
          <w:rStyle w:val="Strong"/>
          <w:bCs/>
          <w:sz w:val="24"/>
          <w:szCs w:val="24"/>
        </w:rPr>
        <w:t xml:space="preserve">, </w:t>
      </w:r>
      <w:r w:rsidR="00E017BC">
        <w:rPr>
          <w:rStyle w:val="Strong"/>
          <w:bCs/>
          <w:sz w:val="24"/>
          <w:szCs w:val="24"/>
        </w:rPr>
        <w:t>while</w:t>
      </w:r>
      <w:r w:rsidR="00586CEB">
        <w:rPr>
          <w:rStyle w:val="Strong"/>
          <w:bCs/>
          <w:sz w:val="24"/>
          <w:szCs w:val="24"/>
        </w:rPr>
        <w:t xml:space="preserve"> t</w:t>
      </w:r>
      <w:r w:rsidR="001330D1">
        <w:rPr>
          <w:rStyle w:val="Strong"/>
          <w:bCs/>
          <w:sz w:val="24"/>
          <w:szCs w:val="24"/>
        </w:rPr>
        <w:t xml:space="preserve">he green and blue neighborhoods were inhabited by middle-class and wealthy white </w:t>
      </w:r>
      <w:r w:rsidR="006C02E9">
        <w:rPr>
          <w:rStyle w:val="Strong"/>
          <w:bCs/>
          <w:sz w:val="24"/>
          <w:szCs w:val="24"/>
        </w:rPr>
        <w:t>homeowners</w:t>
      </w:r>
      <w:r w:rsidR="001330D1">
        <w:rPr>
          <w:rStyle w:val="Strong"/>
          <w:bCs/>
          <w:sz w:val="24"/>
          <w:szCs w:val="24"/>
        </w:rPr>
        <w:t xml:space="preserve">.  </w:t>
      </w:r>
      <w:r w:rsidR="00586CEB">
        <w:rPr>
          <w:rStyle w:val="Strong"/>
          <w:bCs/>
          <w:sz w:val="24"/>
          <w:szCs w:val="24"/>
        </w:rPr>
        <w:t>Thus, the HOLC</w:t>
      </w:r>
      <w:r w:rsidR="006C02E9">
        <w:rPr>
          <w:rStyle w:val="Strong"/>
          <w:bCs/>
          <w:sz w:val="24"/>
          <w:szCs w:val="24"/>
        </w:rPr>
        <w:t xml:space="preserve">, a federal program that had originally been intended to </w:t>
      </w:r>
      <w:r w:rsidR="00B645B9">
        <w:rPr>
          <w:rStyle w:val="Strong"/>
          <w:bCs/>
          <w:sz w:val="24"/>
          <w:szCs w:val="24"/>
        </w:rPr>
        <w:t>boost</w:t>
      </w:r>
      <w:r w:rsidR="006C02E9">
        <w:rPr>
          <w:rStyle w:val="Strong"/>
          <w:bCs/>
          <w:sz w:val="24"/>
          <w:szCs w:val="24"/>
        </w:rPr>
        <w:t xml:space="preserve"> the housing market during the Great Depression,</w:t>
      </w:r>
      <w:r w:rsidR="00586CEB">
        <w:rPr>
          <w:rStyle w:val="Strong"/>
          <w:bCs/>
          <w:sz w:val="24"/>
          <w:szCs w:val="24"/>
        </w:rPr>
        <w:t xml:space="preserve"> contributed to the decline of cen</w:t>
      </w:r>
      <w:r w:rsidR="006C02E9">
        <w:rPr>
          <w:rStyle w:val="Strong"/>
          <w:bCs/>
          <w:sz w:val="24"/>
          <w:szCs w:val="24"/>
        </w:rPr>
        <w:t xml:space="preserve">tral cities, the growth of suburbia, </w:t>
      </w:r>
      <w:r w:rsidR="007C78AC">
        <w:rPr>
          <w:rStyle w:val="Strong"/>
          <w:bCs/>
          <w:sz w:val="24"/>
          <w:szCs w:val="24"/>
        </w:rPr>
        <w:t>and hindered the</w:t>
      </w:r>
      <w:r w:rsidR="00586CEB">
        <w:rPr>
          <w:rStyle w:val="Strong"/>
          <w:bCs/>
          <w:sz w:val="24"/>
          <w:szCs w:val="24"/>
        </w:rPr>
        <w:t xml:space="preserve"> efforts </w:t>
      </w:r>
      <w:r w:rsidR="007C78AC">
        <w:rPr>
          <w:rStyle w:val="Strong"/>
          <w:bCs/>
          <w:sz w:val="24"/>
          <w:szCs w:val="24"/>
        </w:rPr>
        <w:t xml:space="preserve">of low-income minorities </w:t>
      </w:r>
      <w:r w:rsidR="00586CEB">
        <w:rPr>
          <w:rStyle w:val="Strong"/>
          <w:bCs/>
          <w:sz w:val="24"/>
          <w:szCs w:val="24"/>
        </w:rPr>
        <w:t>to build wealth through homeownership</w:t>
      </w:r>
      <w:r w:rsidR="00B645B9">
        <w:rPr>
          <w:rStyle w:val="Strong"/>
          <w:bCs/>
          <w:sz w:val="24"/>
          <w:szCs w:val="24"/>
        </w:rPr>
        <w:t>. In</w:t>
      </w:r>
      <w:r w:rsidR="00E017BC">
        <w:rPr>
          <w:rStyle w:val="Strong"/>
          <w:bCs/>
          <w:sz w:val="24"/>
          <w:szCs w:val="24"/>
        </w:rPr>
        <w:t xml:space="preserve"> </w:t>
      </w:r>
      <w:r w:rsidR="00E017BC">
        <w:rPr>
          <w:rStyle w:val="Strong"/>
          <w:bCs/>
          <w:sz w:val="24"/>
          <w:szCs w:val="24"/>
        </w:rPr>
        <w:lastRenderedPageBreak/>
        <w:t>196</w:t>
      </w:r>
      <w:r w:rsidR="00B645B9">
        <w:rPr>
          <w:rStyle w:val="Strong"/>
          <w:bCs/>
          <w:sz w:val="24"/>
          <w:szCs w:val="24"/>
        </w:rPr>
        <w:t xml:space="preserve">8, </w:t>
      </w:r>
      <w:r w:rsidR="00E017BC">
        <w:rPr>
          <w:rStyle w:val="Strong"/>
          <w:bCs/>
          <w:sz w:val="24"/>
          <w:szCs w:val="24"/>
        </w:rPr>
        <w:t>the Fair Housing Act</w:t>
      </w:r>
      <w:r w:rsidR="00B645B9">
        <w:rPr>
          <w:rStyle w:val="Strong"/>
          <w:bCs/>
          <w:sz w:val="24"/>
          <w:szCs w:val="24"/>
        </w:rPr>
        <w:t xml:space="preserve"> banned discriminatory lending practices</w:t>
      </w:r>
      <w:r w:rsidR="00E017BC">
        <w:rPr>
          <w:rStyle w:val="Strong"/>
          <w:bCs/>
          <w:sz w:val="24"/>
          <w:szCs w:val="24"/>
        </w:rPr>
        <w:t xml:space="preserve">, </w:t>
      </w:r>
      <w:r w:rsidR="0067520E">
        <w:rPr>
          <w:rStyle w:val="Strong"/>
          <w:bCs/>
          <w:sz w:val="24"/>
          <w:szCs w:val="24"/>
        </w:rPr>
        <w:t xml:space="preserve">including redlining, </w:t>
      </w:r>
      <w:r w:rsidR="00E017BC">
        <w:rPr>
          <w:rStyle w:val="Strong"/>
          <w:bCs/>
          <w:sz w:val="24"/>
          <w:szCs w:val="24"/>
        </w:rPr>
        <w:t>but the effects are still apparent</w:t>
      </w:r>
      <w:r w:rsidR="00E960ED">
        <w:rPr>
          <w:rStyle w:val="Strong"/>
          <w:bCs/>
          <w:sz w:val="24"/>
          <w:szCs w:val="24"/>
        </w:rPr>
        <w:t xml:space="preserve"> today</w:t>
      </w:r>
      <w:r w:rsidR="00B645B9">
        <w:rPr>
          <w:rStyle w:val="Strong"/>
          <w:bCs/>
          <w:sz w:val="24"/>
          <w:szCs w:val="24"/>
        </w:rPr>
        <w:t xml:space="preserve">. </w:t>
      </w:r>
      <w:r w:rsidR="00E017BC">
        <w:rPr>
          <w:rStyle w:val="Strong"/>
          <w:bCs/>
          <w:sz w:val="24"/>
          <w:szCs w:val="24"/>
        </w:rPr>
        <w:t xml:space="preserve"> </w:t>
      </w:r>
    </w:p>
    <w:p w:rsidR="00E81B94" w:rsidRPr="00E81B94" w:rsidRDefault="001330D1" w:rsidP="0085185C">
      <w:pPr>
        <w:pStyle w:val="Heading3"/>
        <w:rPr>
          <w:rStyle w:val="Strong"/>
          <w:bCs/>
          <w:sz w:val="24"/>
          <w:szCs w:val="24"/>
        </w:rPr>
      </w:pPr>
      <w:r>
        <w:rPr>
          <w:rStyle w:val="Strong"/>
          <w:bCs/>
          <w:sz w:val="24"/>
          <w:szCs w:val="24"/>
        </w:rPr>
        <w:t xml:space="preserve">To learn more about </w:t>
      </w:r>
      <w:r w:rsidR="00AE28EA">
        <w:rPr>
          <w:rStyle w:val="Strong"/>
          <w:bCs/>
          <w:sz w:val="24"/>
          <w:szCs w:val="24"/>
        </w:rPr>
        <w:t xml:space="preserve">the history of </w:t>
      </w:r>
      <w:r>
        <w:rPr>
          <w:rStyle w:val="Strong"/>
          <w:bCs/>
          <w:sz w:val="24"/>
          <w:szCs w:val="24"/>
        </w:rPr>
        <w:t xml:space="preserve">redlining and to view </w:t>
      </w:r>
      <w:r w:rsidR="00586CEB">
        <w:rPr>
          <w:rStyle w:val="Strong"/>
          <w:bCs/>
          <w:sz w:val="24"/>
          <w:szCs w:val="24"/>
        </w:rPr>
        <w:t>150+</w:t>
      </w:r>
      <w:r>
        <w:rPr>
          <w:rStyle w:val="Strong"/>
          <w:bCs/>
          <w:sz w:val="24"/>
          <w:szCs w:val="24"/>
        </w:rPr>
        <w:t xml:space="preserve"> </w:t>
      </w:r>
      <w:r w:rsidR="006C02E9">
        <w:rPr>
          <w:rStyle w:val="Strong"/>
          <w:bCs/>
          <w:sz w:val="24"/>
          <w:szCs w:val="24"/>
        </w:rPr>
        <w:t xml:space="preserve">interactive </w:t>
      </w:r>
      <w:r>
        <w:rPr>
          <w:rStyle w:val="Strong"/>
          <w:bCs/>
          <w:sz w:val="24"/>
          <w:szCs w:val="24"/>
        </w:rPr>
        <w:t xml:space="preserve">maps, see </w:t>
      </w:r>
      <w:r w:rsidR="00586CEB">
        <w:rPr>
          <w:rStyle w:val="Strong"/>
          <w:bCs/>
          <w:sz w:val="24"/>
          <w:szCs w:val="24"/>
        </w:rPr>
        <w:t xml:space="preserve">Robert K. Nelson, </w:t>
      </w:r>
      <w:proofErr w:type="spellStart"/>
      <w:r w:rsidR="00586CEB">
        <w:rPr>
          <w:rStyle w:val="Strong"/>
          <w:bCs/>
          <w:sz w:val="24"/>
          <w:szCs w:val="24"/>
        </w:rPr>
        <w:t>LaDale</w:t>
      </w:r>
      <w:proofErr w:type="spellEnd"/>
      <w:r w:rsidR="00586CEB">
        <w:rPr>
          <w:rStyle w:val="Strong"/>
          <w:bCs/>
          <w:sz w:val="24"/>
          <w:szCs w:val="24"/>
        </w:rPr>
        <w:t xml:space="preserve"> </w:t>
      </w:r>
      <w:proofErr w:type="spellStart"/>
      <w:r w:rsidR="00586CEB">
        <w:rPr>
          <w:rStyle w:val="Strong"/>
          <w:bCs/>
          <w:sz w:val="24"/>
          <w:szCs w:val="24"/>
        </w:rPr>
        <w:t>Winling</w:t>
      </w:r>
      <w:proofErr w:type="spellEnd"/>
      <w:r w:rsidR="00586CEB">
        <w:rPr>
          <w:rStyle w:val="Strong"/>
          <w:bCs/>
          <w:sz w:val="24"/>
          <w:szCs w:val="24"/>
        </w:rPr>
        <w:t>, Richard Marciano, Nathan Connolly, et al., “Mapping Inequality:</w:t>
      </w:r>
      <w:r w:rsidR="00E9610B">
        <w:rPr>
          <w:rStyle w:val="Strong"/>
          <w:bCs/>
          <w:sz w:val="24"/>
          <w:szCs w:val="24"/>
        </w:rPr>
        <w:t xml:space="preserve"> </w:t>
      </w:r>
      <w:r w:rsidR="00586CEB">
        <w:rPr>
          <w:rStyle w:val="Strong"/>
          <w:bCs/>
          <w:sz w:val="24"/>
          <w:szCs w:val="24"/>
        </w:rPr>
        <w:t>Redlining in New D</w:t>
      </w:r>
      <w:r w:rsidR="006C02E9">
        <w:rPr>
          <w:rStyle w:val="Strong"/>
          <w:bCs/>
          <w:sz w:val="24"/>
          <w:szCs w:val="24"/>
        </w:rPr>
        <w:t>eal Am</w:t>
      </w:r>
      <w:r w:rsidR="00AE28EA">
        <w:rPr>
          <w:rStyle w:val="Strong"/>
          <w:bCs/>
          <w:sz w:val="24"/>
          <w:szCs w:val="24"/>
        </w:rPr>
        <w:t>erica.</w:t>
      </w:r>
      <w:r w:rsidR="006C02E9">
        <w:rPr>
          <w:rStyle w:val="Strong"/>
          <w:bCs/>
          <w:sz w:val="24"/>
          <w:szCs w:val="24"/>
        </w:rPr>
        <w:t>”</w:t>
      </w:r>
      <w:r w:rsidR="00586CEB">
        <w:rPr>
          <w:rStyle w:val="FootnoteReference"/>
          <w:b w:val="0"/>
          <w:sz w:val="24"/>
          <w:szCs w:val="24"/>
        </w:rPr>
        <w:footnoteReference w:id="2"/>
      </w:r>
      <w:r w:rsidR="00AE28EA">
        <w:rPr>
          <w:rStyle w:val="Strong"/>
          <w:bCs/>
          <w:sz w:val="24"/>
          <w:szCs w:val="24"/>
        </w:rPr>
        <w:t xml:space="preserve"> </w:t>
      </w:r>
      <w:r w:rsidR="00DF4AD0">
        <w:rPr>
          <w:rStyle w:val="Strong"/>
          <w:bCs/>
          <w:sz w:val="24"/>
          <w:szCs w:val="24"/>
        </w:rPr>
        <w:t>For r</w:t>
      </w:r>
      <w:r w:rsidR="00AE28EA">
        <w:rPr>
          <w:rStyle w:val="Strong"/>
          <w:bCs/>
          <w:sz w:val="24"/>
          <w:szCs w:val="24"/>
        </w:rPr>
        <w:t xml:space="preserve">eviews of the literature on fair lending </w:t>
      </w:r>
      <w:r w:rsidR="00DF4AD0">
        <w:rPr>
          <w:rStyle w:val="Strong"/>
          <w:bCs/>
          <w:sz w:val="24"/>
          <w:szCs w:val="24"/>
        </w:rPr>
        <w:t>see</w:t>
      </w:r>
      <w:r w:rsidR="00DD6B59">
        <w:rPr>
          <w:rStyle w:val="Strong"/>
          <w:bCs/>
          <w:sz w:val="24"/>
          <w:szCs w:val="24"/>
        </w:rPr>
        <w:t>, for example,</w:t>
      </w:r>
      <w:r w:rsidR="00DF4AD0">
        <w:rPr>
          <w:rStyle w:val="Strong"/>
          <w:bCs/>
          <w:sz w:val="24"/>
          <w:szCs w:val="24"/>
        </w:rPr>
        <w:t xml:space="preserve"> Bartlett et al. (2018) and </w:t>
      </w:r>
      <w:r w:rsidR="00AE28EA">
        <w:rPr>
          <w:rStyle w:val="Strong"/>
          <w:bCs/>
          <w:sz w:val="24"/>
          <w:szCs w:val="24"/>
        </w:rPr>
        <w:t>Turner and Skidmore (1999)</w:t>
      </w:r>
      <w:r w:rsidR="00DF4AD0">
        <w:rPr>
          <w:rStyle w:val="Strong"/>
          <w:bCs/>
          <w:sz w:val="24"/>
          <w:szCs w:val="24"/>
        </w:rPr>
        <w:t>.</w:t>
      </w:r>
      <w:r w:rsidR="00DF4AD0">
        <w:rPr>
          <w:rStyle w:val="FootnoteReference"/>
          <w:b w:val="0"/>
          <w:sz w:val="24"/>
          <w:szCs w:val="24"/>
        </w:rPr>
        <w:footnoteReference w:id="3"/>
      </w:r>
    </w:p>
    <w:p w:rsidR="00E9610B" w:rsidRDefault="00E9610B" w:rsidP="007C42C9">
      <w:pPr>
        <w:rPr>
          <w:rStyle w:val="Strong"/>
          <w:bCs w:val="0"/>
          <w:sz w:val="28"/>
          <w:szCs w:val="28"/>
        </w:rPr>
      </w:pPr>
    </w:p>
    <w:p w:rsidR="00455587" w:rsidRDefault="000C6FCA" w:rsidP="007C42C9">
      <w:pPr>
        <w:rPr>
          <w:rStyle w:val="Strong"/>
          <w:bCs w:val="0"/>
          <w:sz w:val="28"/>
          <w:szCs w:val="28"/>
        </w:rPr>
      </w:pPr>
      <w:r>
        <w:rPr>
          <w:rStyle w:val="Strong"/>
          <w:bCs w:val="0"/>
          <w:sz w:val="28"/>
          <w:szCs w:val="28"/>
        </w:rPr>
        <w:t>Data u</w:t>
      </w:r>
      <w:r w:rsidR="001242EB" w:rsidRPr="007C42C9">
        <w:rPr>
          <w:rStyle w:val="Strong"/>
          <w:bCs w:val="0"/>
          <w:sz w:val="28"/>
          <w:szCs w:val="28"/>
        </w:rPr>
        <w:t>sed</w:t>
      </w:r>
    </w:p>
    <w:p w:rsidR="007964EC" w:rsidRPr="007964EC" w:rsidRDefault="007964EC" w:rsidP="007964EC">
      <w:pPr>
        <w:pStyle w:val="NormalWeb"/>
        <w:rPr>
          <w:rStyle w:val="Strong"/>
          <w:b w:val="0"/>
          <w:bCs w:val="0"/>
        </w:rPr>
      </w:pPr>
      <w:r>
        <w:t>According to HMDA’s website, “The Home Mortgage Disclosure Act (HMDA) requires many financial institutions to maintain, report, and publicly disclose loan-level information about mortgages. These data help show whether lenders are serving the housing needs of their communities; they give public officials information that helps them make decisions and policies; and they shed light on lending patterns that could be discriminatory. The public data are modified to protect applicant and borrower privacy.”</w:t>
      </w:r>
      <w:r>
        <w:rPr>
          <w:rStyle w:val="FootnoteReference"/>
        </w:rPr>
        <w:footnoteReference w:id="4"/>
      </w:r>
    </w:p>
    <w:p w:rsidR="001242EB" w:rsidRDefault="001242EB" w:rsidP="001242EB">
      <w:pPr>
        <w:spacing w:line="240" w:lineRule="auto"/>
        <w:contextualSpacing/>
      </w:pPr>
      <w:r>
        <w:t>HMDA data is available from the Consumer Financial Protection Bureau.</w:t>
      </w:r>
      <w:r>
        <w:rPr>
          <w:rStyle w:val="FootnoteReference"/>
        </w:rPr>
        <w:footnoteReference w:id="5"/>
      </w:r>
      <w:r>
        <w:t xml:space="preserve">  The data can be filtered by year (2007-2017), geographic area (state, county, metropolitan statistical area), and loan type and purpose (e.g., for first-lien, owner-occupied, 1-4 family homes) and type of financing. </w:t>
      </w:r>
      <w:r w:rsidR="00F7659D">
        <w:t xml:space="preserve">However, as I noted above, in order to get data that includes denials I needed to download all records for a place and year. The more specific filters will only generate data on loans that were approved. </w:t>
      </w:r>
    </w:p>
    <w:p w:rsidR="001242EB" w:rsidRDefault="001242EB" w:rsidP="001242EB">
      <w:pPr>
        <w:spacing w:line="240" w:lineRule="auto"/>
        <w:contextualSpacing/>
      </w:pPr>
    </w:p>
    <w:p w:rsidR="001242EB" w:rsidRDefault="001242EB" w:rsidP="001242EB">
      <w:pPr>
        <w:spacing w:line="240" w:lineRule="auto"/>
        <w:contextualSpacing/>
      </w:pPr>
      <w:r w:rsidRPr="00E9610B">
        <w:t xml:space="preserve">For this exercise, I have attached an SPSS dataset for the State of California, 2017, that contains all data on </w:t>
      </w:r>
      <w:r w:rsidRPr="00FA2CBC">
        <w:t xml:space="preserve">applications for </w:t>
      </w:r>
      <w:r w:rsidR="007964EC">
        <w:t>residential mortgages</w:t>
      </w:r>
      <w:r w:rsidRPr="00FA2CBC">
        <w:t>, including</w:t>
      </w:r>
      <w:r w:rsidRPr="00E9610B">
        <w:t xml:space="preserve"> the applicant and co-applicant (r</w:t>
      </w:r>
      <w:r w:rsidR="00D43E2D">
        <w:t>ace, ethnicity, gender, income</w:t>
      </w:r>
      <w:r w:rsidRPr="00E9610B">
        <w:t>)</w:t>
      </w:r>
      <w:r w:rsidR="00D43E2D">
        <w:t xml:space="preserve">, loan purpose, loan amount, </w:t>
      </w:r>
      <w:r w:rsidRPr="00E9610B">
        <w:t xml:space="preserve">and decision on the loan which includes several categories for reasons why a loan is denied.  If desired, the dataset can be </w:t>
      </w:r>
      <w:r w:rsidR="002308F8" w:rsidRPr="00E9610B">
        <w:t>sub-</w:t>
      </w:r>
      <w:r w:rsidRPr="00E9610B">
        <w:t xml:space="preserve">divided by county – or other datasets may be </w:t>
      </w:r>
      <w:r w:rsidR="002308F8" w:rsidRPr="00E9610B">
        <w:t xml:space="preserve">created and </w:t>
      </w:r>
      <w:r w:rsidRPr="00E9610B">
        <w:t>downloaded by the instructor.</w:t>
      </w:r>
      <w:r>
        <w:t xml:space="preserve"> </w:t>
      </w:r>
      <w:r w:rsidR="00FA2CBC">
        <w:t xml:space="preserve">The name of the SPSS file is “CA 2017 </w:t>
      </w:r>
      <w:proofErr w:type="spellStart"/>
      <w:r w:rsidR="00FA2CBC">
        <w:t>hmda_lar</w:t>
      </w:r>
      <w:proofErr w:type="spellEnd"/>
      <w:r w:rsidR="00FA2CBC">
        <w:t xml:space="preserve"> 1</w:t>
      </w:r>
      <w:r w:rsidR="00FA2CBC" w:rsidRPr="00FA2CBC">
        <w:rPr>
          <w:vertAlign w:val="superscript"/>
        </w:rPr>
        <w:t>st</w:t>
      </w:r>
      <w:r w:rsidR="00FA2CBC">
        <w:t xml:space="preserve"> Lien 1-4 family </w:t>
      </w:r>
      <w:proofErr w:type="spellStart"/>
      <w:r w:rsidR="00FA2CBC">
        <w:t>dwellings.sav</w:t>
      </w:r>
      <w:proofErr w:type="spellEnd"/>
      <w:r w:rsidR="00FA2CBC">
        <w:t xml:space="preserve">” </w:t>
      </w:r>
    </w:p>
    <w:p w:rsidR="00300918" w:rsidRDefault="00300918" w:rsidP="001242EB">
      <w:pPr>
        <w:spacing w:line="240" w:lineRule="auto"/>
        <w:contextualSpacing/>
      </w:pPr>
    </w:p>
    <w:p w:rsidR="007964EC" w:rsidRPr="007964EC" w:rsidRDefault="007964EC" w:rsidP="007964EC">
      <w:pPr>
        <w:spacing w:before="100" w:beforeAutospacing="1" w:after="100" w:afterAutospacing="1" w:line="240" w:lineRule="auto"/>
        <w:rPr>
          <w:rFonts w:eastAsia="Times New Roman"/>
        </w:rPr>
      </w:pPr>
      <w:r>
        <w:rPr>
          <w:rFonts w:eastAsia="Times New Roman"/>
        </w:rPr>
        <w:lastRenderedPageBreak/>
        <w:t>I’ve also provided a smaller data set, HMDA 2017 CA 1</w:t>
      </w:r>
      <w:r w:rsidRPr="00300918">
        <w:rPr>
          <w:rFonts w:eastAsia="Times New Roman"/>
          <w:vertAlign w:val="superscript"/>
        </w:rPr>
        <w:t>st</w:t>
      </w:r>
      <w:r>
        <w:rPr>
          <w:rFonts w:eastAsia="Times New Roman"/>
        </w:rPr>
        <w:t xml:space="preserve"> lien 1-4 </w:t>
      </w:r>
      <w:proofErr w:type="gramStart"/>
      <w:r>
        <w:rPr>
          <w:rFonts w:eastAsia="Times New Roman"/>
        </w:rPr>
        <w:t>fam</w:t>
      </w:r>
      <w:proofErr w:type="gramEnd"/>
      <w:r>
        <w:rPr>
          <w:rFonts w:eastAsia="Times New Roman"/>
        </w:rPr>
        <w:t xml:space="preserve"> </w:t>
      </w:r>
      <w:proofErr w:type="spellStart"/>
      <w:r>
        <w:rPr>
          <w:rFonts w:eastAsia="Times New Roman"/>
        </w:rPr>
        <w:t>dwellings.sav</w:t>
      </w:r>
      <w:proofErr w:type="spellEnd"/>
      <w:r>
        <w:rPr>
          <w:rFonts w:eastAsia="Times New Roman"/>
        </w:rPr>
        <w:t xml:space="preserve"> which is a subset of the above data set. The main difference between the two data sets is that the first contains all types of properties and all types of mortgage applications.  The second excludes mortgage applications for multifamily properties, manufactured properties, and properties that would not be used as the borrower’s primary residence. It also excludes refinancing and home improvement mortgage applications. </w:t>
      </w:r>
    </w:p>
    <w:p w:rsidR="00300918" w:rsidRDefault="007964EC" w:rsidP="00300918">
      <w:pPr>
        <w:spacing w:before="100" w:beforeAutospacing="1" w:after="100" w:afterAutospacing="1" w:line="240" w:lineRule="auto"/>
        <w:rPr>
          <w:rFonts w:eastAsia="Times New Roman"/>
        </w:rPr>
      </w:pPr>
      <w:r>
        <w:rPr>
          <w:rFonts w:eastAsia="Times New Roman"/>
        </w:rPr>
        <w:t>This second data set was created from the first, u</w:t>
      </w:r>
      <w:r w:rsidR="00300918">
        <w:rPr>
          <w:rFonts w:eastAsia="Times New Roman"/>
        </w:rPr>
        <w:t>sing the “select cases” func</w:t>
      </w:r>
      <w:r>
        <w:rPr>
          <w:rFonts w:eastAsia="Times New Roman"/>
        </w:rPr>
        <w:t xml:space="preserve">tion and </w:t>
      </w:r>
      <w:r w:rsidR="00300918">
        <w:rPr>
          <w:rFonts w:eastAsia="Times New Roman"/>
        </w:rPr>
        <w:t xml:space="preserve">the following filters: </w:t>
      </w:r>
    </w:p>
    <w:p w:rsidR="00300918" w:rsidRPr="00F7659D" w:rsidRDefault="00300918" w:rsidP="00F7659D">
      <w:pPr>
        <w:pStyle w:val="ListParagraph"/>
        <w:numPr>
          <w:ilvl w:val="0"/>
          <w:numId w:val="34"/>
        </w:numPr>
        <w:spacing w:before="100" w:beforeAutospacing="1" w:after="100" w:afterAutospacing="1" w:line="240" w:lineRule="auto"/>
        <w:rPr>
          <w:rFonts w:eastAsia="Times New Roman"/>
        </w:rPr>
      </w:pPr>
      <w:r w:rsidRPr="00F7659D">
        <w:rPr>
          <w:rFonts w:eastAsia="Times New Roman"/>
        </w:rPr>
        <w:t xml:space="preserve">Property type = one to four family dwelling (other than manufactured housing) </w:t>
      </w:r>
    </w:p>
    <w:p w:rsidR="00F7659D" w:rsidRPr="00F7659D" w:rsidRDefault="00F7659D" w:rsidP="00F7659D">
      <w:pPr>
        <w:pStyle w:val="ListParagraph"/>
        <w:numPr>
          <w:ilvl w:val="1"/>
          <w:numId w:val="34"/>
        </w:numPr>
        <w:spacing w:before="100" w:beforeAutospacing="1" w:after="100" w:afterAutospacing="1" w:line="240" w:lineRule="auto"/>
        <w:rPr>
          <w:rFonts w:eastAsia="Times New Roman"/>
          <w:i/>
        </w:rPr>
      </w:pPr>
      <w:r w:rsidRPr="00F7659D">
        <w:rPr>
          <w:rFonts w:eastAsia="Times New Roman"/>
          <w:i/>
        </w:rPr>
        <w:t>Manufactured housing and multi-family housing were excluded</w:t>
      </w:r>
    </w:p>
    <w:p w:rsidR="00F7659D" w:rsidRPr="00F7659D" w:rsidRDefault="00F7659D" w:rsidP="00F7659D">
      <w:pPr>
        <w:pStyle w:val="ListParagraph"/>
        <w:spacing w:before="100" w:beforeAutospacing="1" w:after="100" w:afterAutospacing="1" w:line="240" w:lineRule="auto"/>
        <w:ind w:left="1440"/>
        <w:rPr>
          <w:rFonts w:eastAsia="Times New Roman"/>
        </w:rPr>
      </w:pPr>
    </w:p>
    <w:p w:rsidR="007964EC" w:rsidRPr="00F7659D" w:rsidRDefault="007964EC" w:rsidP="00F7659D">
      <w:pPr>
        <w:pStyle w:val="ListParagraph"/>
        <w:numPr>
          <w:ilvl w:val="0"/>
          <w:numId w:val="34"/>
        </w:numPr>
        <w:spacing w:before="100" w:beforeAutospacing="1" w:after="100" w:afterAutospacing="1" w:line="240" w:lineRule="auto"/>
        <w:rPr>
          <w:rFonts w:eastAsia="Times New Roman"/>
        </w:rPr>
      </w:pPr>
      <w:r w:rsidRPr="00F7659D">
        <w:rPr>
          <w:rFonts w:eastAsia="Times New Roman"/>
        </w:rPr>
        <w:t xml:space="preserve">Loan purpose = home purchase </w:t>
      </w:r>
    </w:p>
    <w:p w:rsidR="00F7659D" w:rsidRPr="00F7659D" w:rsidRDefault="00F7659D" w:rsidP="00F7659D">
      <w:pPr>
        <w:pStyle w:val="ListParagraph"/>
        <w:numPr>
          <w:ilvl w:val="1"/>
          <w:numId w:val="34"/>
        </w:numPr>
        <w:spacing w:before="100" w:beforeAutospacing="1" w:after="100" w:afterAutospacing="1" w:line="240" w:lineRule="auto"/>
        <w:rPr>
          <w:rFonts w:eastAsia="Times New Roman"/>
          <w:i/>
        </w:rPr>
      </w:pPr>
      <w:r w:rsidRPr="00F7659D">
        <w:rPr>
          <w:rFonts w:eastAsia="Times New Roman"/>
          <w:i/>
        </w:rPr>
        <w:t xml:space="preserve">Refinancing and home improvement were excluded </w:t>
      </w:r>
    </w:p>
    <w:p w:rsidR="00F7659D" w:rsidRPr="00F7659D" w:rsidRDefault="00F7659D" w:rsidP="00F7659D">
      <w:pPr>
        <w:pStyle w:val="ListParagraph"/>
        <w:spacing w:before="100" w:beforeAutospacing="1" w:after="100" w:afterAutospacing="1" w:line="240" w:lineRule="auto"/>
        <w:ind w:left="1440"/>
        <w:rPr>
          <w:rFonts w:eastAsia="Times New Roman"/>
        </w:rPr>
      </w:pPr>
    </w:p>
    <w:p w:rsidR="007964EC" w:rsidRPr="00F7659D" w:rsidRDefault="00F7659D" w:rsidP="00F7659D">
      <w:pPr>
        <w:pStyle w:val="ListParagraph"/>
        <w:numPr>
          <w:ilvl w:val="0"/>
          <w:numId w:val="34"/>
        </w:numPr>
        <w:spacing w:before="100" w:beforeAutospacing="1" w:after="100" w:afterAutospacing="1" w:line="240" w:lineRule="auto"/>
        <w:rPr>
          <w:rFonts w:eastAsia="Times New Roman"/>
        </w:rPr>
      </w:pPr>
      <w:r w:rsidRPr="00F7659D">
        <w:rPr>
          <w:rFonts w:eastAsia="Times New Roman"/>
        </w:rPr>
        <w:t xml:space="preserve">Owner occupancy = Owner-occupied as a principal dwelling </w:t>
      </w:r>
    </w:p>
    <w:p w:rsidR="00F7659D" w:rsidRPr="00F7659D" w:rsidRDefault="00F7659D" w:rsidP="00F7659D">
      <w:pPr>
        <w:pStyle w:val="ListParagraph"/>
        <w:numPr>
          <w:ilvl w:val="1"/>
          <w:numId w:val="34"/>
        </w:numPr>
        <w:spacing w:before="100" w:beforeAutospacing="1" w:after="100" w:afterAutospacing="1" w:line="240" w:lineRule="auto"/>
        <w:rPr>
          <w:rFonts w:eastAsia="Times New Roman"/>
          <w:i/>
        </w:rPr>
      </w:pPr>
      <w:r w:rsidRPr="00F7659D">
        <w:rPr>
          <w:rFonts w:eastAsia="Times New Roman"/>
          <w:i/>
        </w:rPr>
        <w:t xml:space="preserve">Not owner-occupied as a principal dwelling was excluded </w:t>
      </w:r>
    </w:p>
    <w:p w:rsidR="009707E1" w:rsidRPr="009707E1" w:rsidRDefault="009707E1" w:rsidP="00644ECE">
      <w:pPr>
        <w:pStyle w:val="NormalWeb"/>
        <w:rPr>
          <w:b/>
        </w:rPr>
      </w:pPr>
      <w:r w:rsidRPr="009707E1">
        <w:rPr>
          <w:b/>
        </w:rPr>
        <w:t xml:space="preserve">Either dataset will work for the exercises; the output described is for the complete dataset (all cases).  </w:t>
      </w:r>
    </w:p>
    <w:p w:rsidR="00644ECE" w:rsidRDefault="00E9610B" w:rsidP="00644ECE">
      <w:pPr>
        <w:pStyle w:val="NormalWeb"/>
      </w:pPr>
      <w:r>
        <w:t xml:space="preserve">The </w:t>
      </w:r>
      <w:r w:rsidR="00FA2CBC">
        <w:t>data set</w:t>
      </w:r>
      <w:r>
        <w:t xml:space="preserve"> includes </w:t>
      </w:r>
      <w:r w:rsidR="00F7659D">
        <w:t>5</w:t>
      </w:r>
      <w:r w:rsidR="00BB3AB2">
        <w:t>5</w:t>
      </w:r>
      <w:r>
        <w:t xml:space="preserve"> </w:t>
      </w:r>
      <w:r w:rsidR="00644ECE">
        <w:t xml:space="preserve">variables, which are listed along the top row (columns or “fields”).  In the </w:t>
      </w:r>
      <w:r w:rsidR="00F7659D">
        <w:t xml:space="preserve">complete </w:t>
      </w:r>
      <w:r w:rsidR="00644ECE">
        <w:t xml:space="preserve">State of California dataset, in 2017 there </w:t>
      </w:r>
      <w:r w:rsidR="009707E1">
        <w:t>are</w:t>
      </w:r>
      <w:r w:rsidR="000C6FCA">
        <w:t xml:space="preserve"> </w:t>
      </w:r>
      <w:r w:rsidR="00F7659D">
        <w:t>1,048,575</w:t>
      </w:r>
      <w:r w:rsidR="00FA2CBC">
        <w:t xml:space="preserve"> rows</w:t>
      </w:r>
      <w:r w:rsidR="000C6FCA">
        <w:t>. Each</w:t>
      </w:r>
      <w:r w:rsidR="00644ECE">
        <w:t xml:space="preserve"> row indicates a </w:t>
      </w:r>
      <w:bookmarkStart w:id="0" w:name="_GoBack"/>
      <w:bookmarkEnd w:id="0"/>
      <w:r w:rsidR="00644ECE">
        <w:t>mortgag</w:t>
      </w:r>
      <w:r w:rsidR="00362244">
        <w:t>e application</w:t>
      </w:r>
      <w:r w:rsidR="00644ECE">
        <w:t xml:space="preserve">. </w:t>
      </w:r>
    </w:p>
    <w:p w:rsidR="00644ECE" w:rsidRPr="00E960ED" w:rsidRDefault="00E9610B" w:rsidP="00644ECE">
      <w:pPr>
        <w:pStyle w:val="NormalWeb"/>
      </w:pPr>
      <w:r>
        <w:t xml:space="preserve">The </w:t>
      </w:r>
      <w:r w:rsidR="00644ECE">
        <w:t xml:space="preserve">variables </w:t>
      </w:r>
      <w:r w:rsidR="00362244">
        <w:t>are collected using</w:t>
      </w:r>
      <w:r w:rsidR="00644ECE">
        <w:t xml:space="preserve"> the HMDA Reporting Form (</w:t>
      </w:r>
      <w:r w:rsidR="002308F8">
        <w:t xml:space="preserve">example </w:t>
      </w:r>
      <w:r w:rsidR="00644ECE">
        <w:t>below) which is completed by the lending institution</w:t>
      </w:r>
      <w:r w:rsidR="002308F8">
        <w:t>s</w:t>
      </w:r>
      <w:r w:rsidR="00644ECE">
        <w:t>.</w:t>
      </w:r>
      <w:r w:rsidR="00644ECE">
        <w:rPr>
          <w:rStyle w:val="FootnoteReference"/>
        </w:rPr>
        <w:footnoteReference w:id="6"/>
      </w:r>
      <w:r w:rsidR="00A92538">
        <w:t xml:space="preserve"> </w:t>
      </w:r>
      <w:r w:rsidR="002308F8">
        <w:t>Detailed descriptions of the variables (“</w:t>
      </w:r>
      <w:r w:rsidR="00AC2476">
        <w:t>field reference”</w:t>
      </w:r>
      <w:r w:rsidR="002308F8">
        <w:t xml:space="preserve">) are listed on the CPFB website here </w:t>
      </w:r>
      <w:hyperlink r:id="rId10" w:history="1">
        <w:r w:rsidR="002308F8" w:rsidRPr="0081502C">
          <w:rPr>
            <w:rStyle w:val="Hyperlink"/>
          </w:rPr>
          <w:t>https://cfpb.github.io/api/hmda/fields.html</w:t>
        </w:r>
      </w:hyperlink>
      <w:r w:rsidR="002308F8">
        <w:t xml:space="preserve"> </w:t>
      </w:r>
    </w:p>
    <w:p w:rsidR="00644ECE" w:rsidRDefault="00644ECE" w:rsidP="0085185C">
      <w:pPr>
        <w:pStyle w:val="Heading3"/>
        <w:rPr>
          <w:rStyle w:val="Strong"/>
          <w:b/>
          <w:bCs/>
          <w:sz w:val="28"/>
          <w:szCs w:val="28"/>
        </w:rPr>
      </w:pPr>
      <w:r>
        <w:rPr>
          <w:noProof/>
        </w:rPr>
        <w:drawing>
          <wp:inline distT="0" distB="0" distL="0" distR="0" wp14:anchorId="4305E704" wp14:editId="73A53F41">
            <wp:extent cx="4636938" cy="237744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36938" cy="2377440"/>
                    </a:xfrm>
                    <a:prstGeom prst="rect">
                      <a:avLst/>
                    </a:prstGeom>
                  </pic:spPr>
                </pic:pic>
              </a:graphicData>
            </a:graphic>
          </wp:inline>
        </w:drawing>
      </w:r>
    </w:p>
    <w:p w:rsidR="00E960ED" w:rsidRPr="00E960ED" w:rsidRDefault="00E017BC" w:rsidP="0085185C">
      <w:pPr>
        <w:pStyle w:val="Heading3"/>
        <w:rPr>
          <w:rStyle w:val="Strong"/>
          <w:b/>
          <w:bCs/>
          <w:sz w:val="28"/>
          <w:szCs w:val="28"/>
        </w:rPr>
      </w:pPr>
      <w:r>
        <w:rPr>
          <w:rStyle w:val="Strong"/>
          <w:b/>
          <w:bCs/>
          <w:sz w:val="28"/>
          <w:szCs w:val="28"/>
        </w:rPr>
        <w:lastRenderedPageBreak/>
        <w:t>Steps in the Analysis</w:t>
      </w:r>
    </w:p>
    <w:p w:rsidR="0085185C" w:rsidRPr="00583F8A" w:rsidRDefault="00D43E2D" w:rsidP="00E017BC">
      <w:pPr>
        <w:pStyle w:val="Heading3"/>
        <w:numPr>
          <w:ilvl w:val="1"/>
          <w:numId w:val="2"/>
        </w:numPr>
        <w:rPr>
          <w:sz w:val="28"/>
          <w:szCs w:val="28"/>
        </w:rPr>
      </w:pPr>
      <w:r>
        <w:rPr>
          <w:rStyle w:val="Strong"/>
          <w:b/>
          <w:bCs/>
          <w:sz w:val="28"/>
          <w:szCs w:val="28"/>
        </w:rPr>
        <w:t>Frequency d</w:t>
      </w:r>
      <w:r w:rsidR="0085185C" w:rsidRPr="00583F8A">
        <w:rPr>
          <w:rStyle w:val="Strong"/>
          <w:b/>
          <w:bCs/>
          <w:sz w:val="28"/>
          <w:szCs w:val="28"/>
        </w:rPr>
        <w:t>istributions</w:t>
      </w:r>
    </w:p>
    <w:p w:rsidR="00FA2CBC" w:rsidRDefault="00E960ED" w:rsidP="00E017BC">
      <w:pPr>
        <w:pStyle w:val="NormalWeb"/>
      </w:pPr>
      <w:r>
        <w:t xml:space="preserve">Open </w:t>
      </w:r>
      <w:r w:rsidR="00583F8A">
        <w:t xml:space="preserve">the Home Mortgage Disclosure Act </w:t>
      </w:r>
      <w:r w:rsidR="0085185C">
        <w:t>(</w:t>
      </w:r>
      <w:r w:rsidR="00583F8A">
        <w:t>HMDA</w:t>
      </w:r>
      <w:r w:rsidR="0085185C">
        <w:t>)</w:t>
      </w:r>
      <w:r w:rsidR="00583F8A">
        <w:t xml:space="preserve"> data</w:t>
      </w:r>
      <w:r w:rsidR="00F7659D">
        <w:t xml:space="preserve"> </w:t>
      </w:r>
      <w:r>
        <w:t>set</w:t>
      </w:r>
      <w:r w:rsidR="00F7659D">
        <w:t xml:space="preserve"> provided with this exercise.  </w:t>
      </w:r>
    </w:p>
    <w:p w:rsidR="00D43E2D" w:rsidRDefault="008C7D37" w:rsidP="0085185C">
      <w:pPr>
        <w:pStyle w:val="NormalWeb"/>
      </w:pPr>
      <w:r>
        <w:t xml:space="preserve">Run frequencies </w:t>
      </w:r>
      <w:r w:rsidR="00855457">
        <w:t xml:space="preserve">in SPSS </w:t>
      </w:r>
      <w:r>
        <w:t xml:space="preserve">for the variables listed below.  The name in parentheses is the variable </w:t>
      </w:r>
      <w:r w:rsidR="00855457">
        <w:t>name</w:t>
      </w:r>
      <w:r>
        <w:t xml:space="preserve">. </w:t>
      </w:r>
    </w:p>
    <w:p w:rsidR="0085185C" w:rsidRDefault="00D43E2D" w:rsidP="00D43E2D">
      <w:pPr>
        <w:pStyle w:val="NormalWeb"/>
        <w:numPr>
          <w:ilvl w:val="0"/>
          <w:numId w:val="30"/>
        </w:numPr>
      </w:pPr>
      <w:r w:rsidRPr="00D43E2D">
        <w:rPr>
          <w:b/>
          <w:i/>
        </w:rPr>
        <w:t xml:space="preserve">SPSS </w:t>
      </w:r>
      <w:r w:rsidR="00362244" w:rsidRPr="0062666C">
        <w:rPr>
          <w:b/>
          <w:i/>
        </w:rPr>
        <w:t>Commands</w:t>
      </w:r>
      <w:r w:rsidR="00362244" w:rsidRPr="0062666C">
        <w:rPr>
          <w:b/>
        </w:rPr>
        <w:t>:</w:t>
      </w:r>
      <w:r w:rsidR="00362244">
        <w:t xml:space="preserve"> </w:t>
      </w:r>
      <w:r w:rsidR="00855457">
        <w:t xml:space="preserve">Analyze </w:t>
      </w:r>
      <w:r w:rsidR="00855457">
        <w:sym w:font="Wingdings" w:char="F0E0"/>
      </w:r>
      <w:r w:rsidR="00855457">
        <w:t xml:space="preserve"> Descriptive Statistics </w:t>
      </w:r>
      <w:r w:rsidR="00855457">
        <w:sym w:font="Wingdings" w:char="F0E0"/>
      </w:r>
      <w:r w:rsidR="00855457">
        <w:t xml:space="preserve"> Frequen</w:t>
      </w:r>
      <w:r w:rsidR="009C2AB5">
        <w:t>cies; M</w:t>
      </w:r>
      <w:r w:rsidR="00855457">
        <w:t>ove variables into box</w:t>
      </w:r>
      <w:r w:rsidR="009C2AB5">
        <w:t>; OK</w:t>
      </w:r>
      <w:r w:rsidR="00855457">
        <w:t xml:space="preserve">). </w:t>
      </w:r>
    </w:p>
    <w:p w:rsidR="0085185C" w:rsidRDefault="008C7D37" w:rsidP="0085185C">
      <w:pPr>
        <w:numPr>
          <w:ilvl w:val="0"/>
          <w:numId w:val="5"/>
        </w:numPr>
        <w:spacing w:before="100" w:beforeAutospacing="1" w:after="100" w:afterAutospacing="1" w:line="240" w:lineRule="auto"/>
      </w:pPr>
      <w:r>
        <w:t>Loan originated or denied</w:t>
      </w:r>
      <w:r w:rsidR="0085185C">
        <w:t xml:space="preserve"> (</w:t>
      </w:r>
      <w:proofErr w:type="spellStart"/>
      <w:r>
        <w:t>action_taken_name</w:t>
      </w:r>
      <w:proofErr w:type="spellEnd"/>
      <w:r w:rsidR="0085185C">
        <w:t>),</w:t>
      </w:r>
    </w:p>
    <w:p w:rsidR="0085185C" w:rsidRDefault="008C7D37" w:rsidP="0085185C">
      <w:pPr>
        <w:numPr>
          <w:ilvl w:val="0"/>
          <w:numId w:val="5"/>
        </w:numPr>
        <w:spacing w:before="100" w:beforeAutospacing="1" w:after="100" w:afterAutospacing="1" w:line="240" w:lineRule="auto"/>
      </w:pPr>
      <w:r>
        <w:t>Loan purpose: home purchase, refinance, home improvement</w:t>
      </w:r>
      <w:r w:rsidR="0085185C">
        <w:t xml:space="preserve"> (</w:t>
      </w:r>
      <w:proofErr w:type="spellStart"/>
      <w:r>
        <w:t>loan_purpose_name</w:t>
      </w:r>
      <w:proofErr w:type="spellEnd"/>
      <w:r w:rsidR="0085185C">
        <w:t>),</w:t>
      </w:r>
    </w:p>
    <w:p w:rsidR="0085185C" w:rsidRDefault="008C7D37" w:rsidP="0085185C">
      <w:pPr>
        <w:numPr>
          <w:ilvl w:val="0"/>
          <w:numId w:val="5"/>
        </w:numPr>
        <w:spacing w:before="100" w:beforeAutospacing="1" w:after="100" w:afterAutospacing="1" w:line="240" w:lineRule="auto"/>
      </w:pPr>
      <w:r>
        <w:t xml:space="preserve">Loan type – either guaranteed by government program such as FHA, VA, or RHS, or conventional </w:t>
      </w:r>
      <w:r w:rsidR="0085185C">
        <w:t>(</w:t>
      </w:r>
      <w:proofErr w:type="spellStart"/>
      <w:r>
        <w:t>loan_type_name</w:t>
      </w:r>
      <w:proofErr w:type="spellEnd"/>
      <w:r>
        <w:t>)</w:t>
      </w:r>
    </w:p>
    <w:p w:rsidR="0085185C" w:rsidRDefault="00EE05CE" w:rsidP="0085185C">
      <w:pPr>
        <w:numPr>
          <w:ilvl w:val="0"/>
          <w:numId w:val="5"/>
        </w:numPr>
        <w:spacing w:before="100" w:beforeAutospacing="1" w:after="100" w:afterAutospacing="1" w:line="240" w:lineRule="auto"/>
      </w:pPr>
      <w:r>
        <w:t>Denial reasons – 3 variables</w:t>
      </w:r>
      <w:r w:rsidR="0085185C">
        <w:t xml:space="preserve"> (</w:t>
      </w:r>
      <w:r>
        <w:t>denial_reason_1, denial_reason_2, denial_reason_3)</w:t>
      </w:r>
    </w:p>
    <w:p w:rsidR="00EE05CE" w:rsidRDefault="00EE05CE" w:rsidP="0085185C">
      <w:pPr>
        <w:numPr>
          <w:ilvl w:val="0"/>
          <w:numId w:val="5"/>
        </w:numPr>
        <w:spacing w:before="100" w:beforeAutospacing="1" w:after="100" w:afterAutospacing="1" w:line="240" w:lineRule="auto"/>
      </w:pPr>
      <w:r>
        <w:t>Applicant’s ethnicity (</w:t>
      </w:r>
      <w:proofErr w:type="spellStart"/>
      <w:r>
        <w:t>applicant_ethnicity_name</w:t>
      </w:r>
      <w:proofErr w:type="spellEnd"/>
      <w:r>
        <w:t>)</w:t>
      </w:r>
    </w:p>
    <w:p w:rsidR="00EE05CE" w:rsidRDefault="00EE05CE" w:rsidP="0085185C">
      <w:pPr>
        <w:numPr>
          <w:ilvl w:val="0"/>
          <w:numId w:val="5"/>
        </w:numPr>
        <w:spacing w:before="100" w:beforeAutospacing="1" w:after="100" w:afterAutospacing="1" w:line="240" w:lineRule="auto"/>
      </w:pPr>
      <w:r>
        <w:t xml:space="preserve">Applicant’s race – 3 variables – applicants may select up to 5 races to identify themselves (applicant_race_name_1, applicant_race_name_2, applicant_race_name_3) </w:t>
      </w:r>
    </w:p>
    <w:p w:rsidR="00EE05CE" w:rsidRDefault="00EE05CE" w:rsidP="0085185C">
      <w:pPr>
        <w:numPr>
          <w:ilvl w:val="0"/>
          <w:numId w:val="5"/>
        </w:numPr>
        <w:spacing w:before="100" w:beforeAutospacing="1" w:after="100" w:afterAutospacing="1" w:line="240" w:lineRule="auto"/>
      </w:pPr>
      <w:r>
        <w:t>Applicant’s gender (</w:t>
      </w:r>
      <w:proofErr w:type="spellStart"/>
      <w:r>
        <w:t>applicant_sex_name</w:t>
      </w:r>
      <w:proofErr w:type="spellEnd"/>
      <w:r>
        <w:t xml:space="preserve">) </w:t>
      </w:r>
    </w:p>
    <w:p w:rsidR="00EE05CE" w:rsidRDefault="00855457" w:rsidP="0085185C">
      <w:pPr>
        <w:numPr>
          <w:ilvl w:val="0"/>
          <w:numId w:val="5"/>
        </w:numPr>
        <w:spacing w:before="100" w:beforeAutospacing="1" w:after="100" w:afterAutospacing="1" w:line="240" w:lineRule="auto"/>
      </w:pPr>
      <w:r>
        <w:t>Owner occupancy status of the property – second homes, vacation homes, and rental properties are classified as “not owner occupied” (</w:t>
      </w:r>
      <w:proofErr w:type="spellStart"/>
      <w:r>
        <w:t>owner_occupancy_name</w:t>
      </w:r>
      <w:proofErr w:type="spellEnd"/>
      <w:r>
        <w:t xml:space="preserve">) </w:t>
      </w:r>
    </w:p>
    <w:p w:rsidR="00855457" w:rsidRDefault="00855457" w:rsidP="00855457">
      <w:pPr>
        <w:numPr>
          <w:ilvl w:val="0"/>
          <w:numId w:val="5"/>
        </w:numPr>
        <w:spacing w:before="100" w:beforeAutospacing="1" w:after="100" w:afterAutospacing="1" w:line="240" w:lineRule="auto"/>
      </w:pPr>
      <w:r>
        <w:t>Property type (</w:t>
      </w:r>
      <w:proofErr w:type="spellStart"/>
      <w:r>
        <w:t>property_type_name</w:t>
      </w:r>
      <w:proofErr w:type="spellEnd"/>
      <w:r>
        <w:t>)</w:t>
      </w:r>
    </w:p>
    <w:p w:rsidR="00E61B1D" w:rsidRDefault="00E61B1D" w:rsidP="00E61B1D">
      <w:pPr>
        <w:pStyle w:val="ListParagraph"/>
        <w:numPr>
          <w:ilvl w:val="0"/>
          <w:numId w:val="31"/>
        </w:numPr>
        <w:spacing w:before="100" w:beforeAutospacing="1" w:after="100" w:afterAutospacing="1" w:line="240" w:lineRule="auto"/>
      </w:pPr>
      <w:r w:rsidRPr="00E61B1D">
        <w:rPr>
          <w:b/>
          <w:i/>
        </w:rPr>
        <w:t xml:space="preserve">SPSS Shortcut: </w:t>
      </w:r>
      <w:r>
        <w:t xml:space="preserve">To get summary statistics of a particular variable (including frequencies), you may simply right-click on the variable in Data View. </w:t>
      </w:r>
    </w:p>
    <w:p w:rsidR="00362244" w:rsidRPr="0062666C" w:rsidRDefault="00362244" w:rsidP="0085185C">
      <w:pPr>
        <w:pStyle w:val="NormalWeb"/>
        <w:rPr>
          <w:b/>
        </w:rPr>
      </w:pPr>
      <w:r w:rsidRPr="0062666C">
        <w:rPr>
          <w:b/>
          <w:i/>
        </w:rPr>
        <w:t>SPSS Output</w:t>
      </w:r>
      <w:r w:rsidRPr="0062666C">
        <w:rPr>
          <w:b/>
        </w:rPr>
        <w:t xml:space="preserve">: </w:t>
      </w:r>
    </w:p>
    <w:p w:rsidR="004B5AD7" w:rsidRDefault="00FA2CBC" w:rsidP="0085185C">
      <w:pPr>
        <w:pStyle w:val="NormalWeb"/>
      </w:pPr>
      <w:r>
        <w:t xml:space="preserve">Frequency tables include </w:t>
      </w:r>
      <w:r w:rsidR="0085185C">
        <w:t xml:space="preserve">four columns of numbers.  </w:t>
      </w:r>
    </w:p>
    <w:p w:rsidR="009707E1" w:rsidRDefault="004B5AD7" w:rsidP="0085185C">
      <w:pPr>
        <w:pStyle w:val="NormalWeb"/>
      </w:pPr>
      <w:r>
        <w:t xml:space="preserve">The “frequency” column </w:t>
      </w:r>
      <w:r w:rsidR="0085185C">
        <w:t>tells you</w:t>
      </w:r>
      <w:r w:rsidR="00362244">
        <w:t xml:space="preserve"> the number of loan applications that correspond to each category in the variable.  </w:t>
      </w:r>
    </w:p>
    <w:p w:rsidR="009707E1" w:rsidRDefault="009707E1" w:rsidP="009707E1">
      <w:pPr>
        <w:pStyle w:val="NormalWeb"/>
      </w:pPr>
      <w:r>
        <w:t>For the HMDA 2017 Sta</w:t>
      </w:r>
      <w:r>
        <w:t>te of California data (all records):</w:t>
      </w:r>
      <w:r>
        <w:t xml:space="preserve"> </w:t>
      </w:r>
    </w:p>
    <w:p w:rsidR="00362244" w:rsidRDefault="009707E1" w:rsidP="0085185C">
      <w:pPr>
        <w:pStyle w:val="NormalWeb"/>
      </w:pPr>
      <w:r>
        <w:t>F</w:t>
      </w:r>
      <w:r w:rsidR="00362244">
        <w:t xml:space="preserve">or the variable </w:t>
      </w:r>
      <w:proofErr w:type="spellStart"/>
      <w:r w:rsidR="00362244">
        <w:t>action_taken_name</w:t>
      </w:r>
      <w:proofErr w:type="spellEnd"/>
      <w:r w:rsidR="00362244">
        <w:t>, there are 3 categories: “application approved but not accepted,” “application denied by financial institution,” and “loan originated.” The SPSS output shows that of a total of 1,048,575 loan applications, 53,535 were approved but not accepted, 117,287 were denied, and 877,753 were originated</w:t>
      </w:r>
      <w:r w:rsidR="0085185C">
        <w:t xml:space="preserve">.  </w:t>
      </w:r>
    </w:p>
    <w:p w:rsidR="00362244" w:rsidRDefault="0062666C" w:rsidP="0085185C">
      <w:pPr>
        <w:pStyle w:val="NormalWeb"/>
      </w:pPr>
      <w:r>
        <w:t>The</w:t>
      </w:r>
      <w:r w:rsidR="0085185C">
        <w:t xml:space="preserve"> “percent” column</w:t>
      </w:r>
      <w:r>
        <w:t xml:space="preserve"> </w:t>
      </w:r>
      <w:r w:rsidR="0085185C">
        <w:t>converts the frequencies to percent</w:t>
      </w:r>
      <w:r w:rsidR="00362244">
        <w:t>age</w:t>
      </w:r>
      <w:r w:rsidR="0085185C">
        <w:t>s using all cases (</w:t>
      </w:r>
      <w:r w:rsidR="00362244">
        <w:t xml:space="preserve">1,048,575) as the denominator. For the variable </w:t>
      </w:r>
      <w:proofErr w:type="spellStart"/>
      <w:r w:rsidR="00362244">
        <w:t>action_taken_name</w:t>
      </w:r>
      <w:proofErr w:type="spellEnd"/>
      <w:r w:rsidR="00362244">
        <w:t xml:space="preserve">, 5.1% </w:t>
      </w:r>
      <w:r>
        <w:t xml:space="preserve">of the loans were approved but not accepted, 11.2% were denied, and 83.7% were originated.  </w:t>
      </w:r>
    </w:p>
    <w:p w:rsidR="0062666C" w:rsidRDefault="0062666C" w:rsidP="0085185C">
      <w:pPr>
        <w:pStyle w:val="NormalWeb"/>
      </w:pPr>
      <w:r>
        <w:lastRenderedPageBreak/>
        <w:t xml:space="preserve">The “valid percent” column </w:t>
      </w:r>
      <w:r w:rsidR="004B5AD7">
        <w:t>accounts for missing cases.</w:t>
      </w:r>
      <w:r>
        <w:t xml:space="preserve">  For </w:t>
      </w:r>
      <w:proofErr w:type="spellStart"/>
      <w:r>
        <w:t>action_taken_name</w:t>
      </w:r>
      <w:proofErr w:type="spellEnd"/>
      <w:r>
        <w:t xml:space="preserve"> all the percentages are valid because none of the information is missing.  For some of the variables we will examine later (e.g., applicant income) some of the information was unavailable (perhaps the applicant didn’t know or refused to answer the question) and the “valid percent” will reflect the difference by using only those cases with valid (complete) information. The denominator will be reduced for these variables. </w:t>
      </w:r>
    </w:p>
    <w:p w:rsidR="0085185C" w:rsidRDefault="004B5AD7" w:rsidP="0085185C">
      <w:pPr>
        <w:pStyle w:val="NormalWeb"/>
      </w:pPr>
      <w:r>
        <w:t>The</w:t>
      </w:r>
      <w:r w:rsidR="0085185C">
        <w:t xml:space="preserve"> “cumulative percent” column cumulates the valid percent</w:t>
      </w:r>
      <w:r>
        <w:t>age</w:t>
      </w:r>
      <w:r w:rsidR="0085185C">
        <w:t>s</w:t>
      </w:r>
      <w:r>
        <w:t xml:space="preserve"> into a running total</w:t>
      </w:r>
      <w:r w:rsidR="0085185C">
        <w:t xml:space="preserve">.  Look at the table for </w:t>
      </w:r>
      <w:proofErr w:type="spellStart"/>
      <w:r>
        <w:t>action_taken_name</w:t>
      </w:r>
      <w:proofErr w:type="spellEnd"/>
      <w:r>
        <w:t>.</w:t>
      </w:r>
      <w:r w:rsidR="0085185C">
        <w:t xml:space="preserve">  The first </w:t>
      </w:r>
      <w:r>
        <w:t>entry in the cumulative percent</w:t>
      </w:r>
      <w:r w:rsidR="0085185C">
        <w:t xml:space="preserve"> column is </w:t>
      </w:r>
      <w:r>
        <w:t>5.1</w:t>
      </w:r>
      <w:r w:rsidR="0085185C">
        <w:t xml:space="preserve"> because </w:t>
      </w:r>
      <w:r>
        <w:t>5.1</w:t>
      </w:r>
      <w:r w:rsidR="0085185C">
        <w:t xml:space="preserve">% of the cases </w:t>
      </w:r>
      <w:r>
        <w:t>were approved but not accepted</w:t>
      </w:r>
      <w:r w:rsidR="0085185C">
        <w:t xml:space="preserve">.  The second entry is </w:t>
      </w:r>
      <w:r>
        <w:t>16.3</w:t>
      </w:r>
      <w:r w:rsidR="0085185C">
        <w:t xml:space="preserve"> because </w:t>
      </w:r>
      <w:r>
        <w:t>16.3</w:t>
      </w:r>
      <w:r w:rsidR="0085185C">
        <w:t xml:space="preserve">% </w:t>
      </w:r>
      <w:r>
        <w:t>were either approved but not accepted or denied by the financial institution</w:t>
      </w:r>
      <w:r w:rsidR="0085185C">
        <w:t xml:space="preserve">.  The third entry is 100.0 because all 100% of the cases </w:t>
      </w:r>
      <w:r w:rsidR="00466DE6">
        <w:t>were either approved but not accepted, denied, or resulted in a loan originated by the financial institution</w:t>
      </w:r>
      <w:r w:rsidR="0085185C">
        <w:t>.</w:t>
      </w:r>
      <w:r w:rsidR="00A4715A">
        <w:t xml:space="preserve"> This feature is more useful with categories that are </w:t>
      </w:r>
      <w:r w:rsidR="0067520E">
        <w:t xml:space="preserve">continuous or </w:t>
      </w:r>
      <w:r w:rsidR="00A4715A">
        <w:t xml:space="preserve">ordinal such as “strongly disagree,” “disagree,” neither agree nor disagree,” “agree,” “strongly agree.” </w:t>
      </w:r>
    </w:p>
    <w:p w:rsidR="00E9610B" w:rsidRDefault="004B5AD7" w:rsidP="0085185C">
      <w:pPr>
        <w:pStyle w:val="NormalWeb"/>
      </w:pPr>
      <w:r>
        <w:t>Note – for the denial variables (denial_reason_name_1, 2, and 3), most cases were approved</w:t>
      </w:r>
      <w:r w:rsidR="00110E21">
        <w:t>,</w:t>
      </w:r>
      <w:r>
        <w:t xml:space="preserve"> </w:t>
      </w:r>
      <w:r w:rsidR="00A4715A">
        <w:t xml:space="preserve">and were </w:t>
      </w:r>
      <w:r>
        <w:t xml:space="preserve">not </w:t>
      </w:r>
      <w:r w:rsidR="007C42C9">
        <w:t xml:space="preserve">denied.  So, </w:t>
      </w:r>
      <w:r w:rsidR="00110E21">
        <w:t xml:space="preserve">in </w:t>
      </w:r>
      <w:r w:rsidR="00A4715A">
        <w:t xml:space="preserve">these cases </w:t>
      </w:r>
      <w:r w:rsidR="00110E21">
        <w:t xml:space="preserve">the </w:t>
      </w:r>
      <w:r w:rsidR="00A4715A">
        <w:t xml:space="preserve">values for </w:t>
      </w:r>
      <w:r w:rsidR="00110E21">
        <w:t>denial_reason_name_1, 2, and 3 are blank.  For example,</w:t>
      </w:r>
      <w:r w:rsidR="00A4715A">
        <w:t xml:space="preserve"> looking at the frequency output for</w:t>
      </w:r>
      <w:r w:rsidR="00110E21">
        <w:t xml:space="preserve"> </w:t>
      </w:r>
      <w:r w:rsidR="007C42C9">
        <w:t xml:space="preserve">denial_reason_name_1 the category is blank for 969,736 loan applications.  </w:t>
      </w:r>
    </w:p>
    <w:p w:rsidR="00E9610B" w:rsidRDefault="00E9610B" w:rsidP="0085185C">
      <w:pPr>
        <w:pStyle w:val="NormalWeb"/>
      </w:pPr>
    </w:p>
    <w:p w:rsidR="00F30077" w:rsidRPr="00F30077" w:rsidRDefault="00F30077" w:rsidP="00F30077">
      <w:pPr>
        <w:pStyle w:val="NormalWeb"/>
        <w:numPr>
          <w:ilvl w:val="1"/>
          <w:numId w:val="2"/>
        </w:numPr>
        <w:rPr>
          <w:b/>
          <w:sz w:val="28"/>
          <w:szCs w:val="28"/>
        </w:rPr>
      </w:pPr>
      <w:r w:rsidRPr="00F30077">
        <w:rPr>
          <w:b/>
          <w:sz w:val="28"/>
          <w:szCs w:val="28"/>
        </w:rPr>
        <w:t xml:space="preserve">Rank-order, </w:t>
      </w:r>
      <w:r w:rsidR="00DB5689">
        <w:rPr>
          <w:b/>
          <w:sz w:val="28"/>
          <w:szCs w:val="28"/>
        </w:rPr>
        <w:t>c</w:t>
      </w:r>
      <w:r w:rsidRPr="00F30077">
        <w:rPr>
          <w:b/>
          <w:sz w:val="28"/>
          <w:szCs w:val="28"/>
        </w:rPr>
        <w:t>rosstabs</w:t>
      </w:r>
    </w:p>
    <w:p w:rsidR="00F30077" w:rsidRDefault="00F30077" w:rsidP="00F30077">
      <w:pPr>
        <w:pStyle w:val="NormalWeb"/>
      </w:pPr>
      <w:r>
        <w:t>Social scientists look for variations. Variations in data may occur over time, in different places, or among different groups of peopl</w:t>
      </w:r>
      <w:r w:rsidR="00C6435A">
        <w:t xml:space="preserve">e. If there is no variation in data it suggests </w:t>
      </w:r>
      <w:r>
        <w:t xml:space="preserve">that everyone </w:t>
      </w:r>
      <w:r w:rsidR="00383FFD">
        <w:t xml:space="preserve">or everything </w:t>
      </w:r>
      <w:r>
        <w:t>is the same</w:t>
      </w:r>
      <w:r w:rsidR="00C6435A">
        <w:t xml:space="preserve"> with respect to those measures</w:t>
      </w:r>
      <w:r>
        <w:t xml:space="preserve">. </w:t>
      </w:r>
      <w:r w:rsidR="007236E9">
        <w:t xml:space="preserve"> </w:t>
      </w:r>
    </w:p>
    <w:p w:rsidR="00F30077" w:rsidRDefault="00640868" w:rsidP="00F30077">
      <w:pPr>
        <w:pStyle w:val="NormalWeb"/>
      </w:pPr>
      <w:r>
        <w:t xml:space="preserve">Let’s say we want to look at loan applications, approvals and denials by county.  We would do a </w:t>
      </w:r>
      <w:proofErr w:type="spellStart"/>
      <w:r>
        <w:t>crosstabulation</w:t>
      </w:r>
      <w:proofErr w:type="spellEnd"/>
      <w:r>
        <w:t xml:space="preserve"> which creates a table showing the frequencies, or number of cases, for each combination of variables.  </w:t>
      </w:r>
    </w:p>
    <w:p w:rsidR="00F30077" w:rsidRDefault="00DB5689" w:rsidP="00DB5689">
      <w:pPr>
        <w:pStyle w:val="NormalWeb"/>
        <w:numPr>
          <w:ilvl w:val="0"/>
          <w:numId w:val="32"/>
        </w:numPr>
      </w:pPr>
      <w:r>
        <w:rPr>
          <w:b/>
          <w:i/>
        </w:rPr>
        <w:t xml:space="preserve">SPSS </w:t>
      </w:r>
      <w:r w:rsidR="00640868" w:rsidRPr="00640868">
        <w:rPr>
          <w:b/>
          <w:i/>
        </w:rPr>
        <w:t>Commands:</w:t>
      </w:r>
      <w:r w:rsidR="00640868">
        <w:t xml:space="preserve"> Analyze </w:t>
      </w:r>
      <w:r w:rsidR="00640868">
        <w:sym w:font="Wingdings" w:char="F0E0"/>
      </w:r>
      <w:r w:rsidR="00640868">
        <w:t xml:space="preserve"> Descriptive Statistics </w:t>
      </w:r>
      <w:r w:rsidR="00640868">
        <w:sym w:font="Wingdings" w:char="F0E0"/>
      </w:r>
      <w:r w:rsidR="00640868">
        <w:t xml:space="preserve"> Crosstabs; Put </w:t>
      </w:r>
      <w:proofErr w:type="spellStart"/>
      <w:r w:rsidR="00640868">
        <w:t>county_name</w:t>
      </w:r>
      <w:proofErr w:type="spellEnd"/>
      <w:r w:rsidR="00640868">
        <w:t xml:space="preserve"> in the Row(s) box and </w:t>
      </w:r>
      <w:proofErr w:type="spellStart"/>
      <w:r w:rsidR="00640868">
        <w:t>action_taken_name</w:t>
      </w:r>
      <w:proofErr w:type="spellEnd"/>
      <w:r w:rsidR="00640868">
        <w:t xml:space="preserve"> in the Column(s) box; </w:t>
      </w:r>
      <w:r w:rsidR="00640868">
        <w:sym w:font="Wingdings" w:char="F0E0"/>
      </w:r>
      <w:r w:rsidR="00640868">
        <w:t xml:space="preserve"> OK. </w:t>
      </w:r>
    </w:p>
    <w:p w:rsidR="00640868" w:rsidRPr="0062666C" w:rsidRDefault="00640868" w:rsidP="00640868">
      <w:pPr>
        <w:pStyle w:val="NormalWeb"/>
        <w:rPr>
          <w:b/>
        </w:rPr>
      </w:pPr>
      <w:r w:rsidRPr="0062666C">
        <w:rPr>
          <w:b/>
          <w:i/>
        </w:rPr>
        <w:t>SPSS Output</w:t>
      </w:r>
      <w:r w:rsidRPr="0062666C">
        <w:rPr>
          <w:b/>
        </w:rPr>
        <w:t xml:space="preserve">: </w:t>
      </w:r>
    </w:p>
    <w:p w:rsidR="00640868" w:rsidRDefault="00640868" w:rsidP="00F30077">
      <w:pPr>
        <w:pStyle w:val="NormalWeb"/>
      </w:pPr>
      <w:r>
        <w:t xml:space="preserve">You will see a table with each county name listed as a row and the three categories of </w:t>
      </w:r>
      <w:proofErr w:type="spellStart"/>
      <w:r>
        <w:t>action_taken_name</w:t>
      </w:r>
      <w:proofErr w:type="spellEnd"/>
      <w:r>
        <w:t xml:space="preserve"> (application approved but not accepted; application denied by financial institution; loan originated) and total in columns across the top.  Each cell indicates the number of cases that correspond to that combination of rows and columns.  For example</w:t>
      </w:r>
      <w:r w:rsidR="009707E1">
        <w:t>, using the 2017 State of California data (all records),</w:t>
      </w:r>
      <w:r>
        <w:t xml:space="preserve"> in Humboldt County there were 2,394 loan applications in total, of wh</w:t>
      </w:r>
      <w:r w:rsidR="00B77C94">
        <w:t xml:space="preserve">ich 382 were denied and 1,906 resulted in loans originated.  </w:t>
      </w:r>
      <w:r w:rsidR="000373D4">
        <w:t>(N</w:t>
      </w:r>
      <w:r w:rsidR="00B77C94">
        <w:t xml:space="preserve">ote that there are 608 </w:t>
      </w:r>
      <w:r w:rsidR="000373D4">
        <w:t xml:space="preserve">missing cases - </w:t>
      </w:r>
      <w:r w:rsidR="00B77C94">
        <w:t>applications that didn’t indicate a county.)</w:t>
      </w:r>
    </w:p>
    <w:p w:rsidR="00DD6B59" w:rsidRPr="00DD6B59" w:rsidRDefault="00DD6B59" w:rsidP="00F30077">
      <w:pPr>
        <w:pStyle w:val="NormalWeb"/>
        <w:rPr>
          <w:b/>
          <w:i/>
        </w:rPr>
      </w:pPr>
      <w:r w:rsidRPr="00DD6B59">
        <w:rPr>
          <w:b/>
          <w:i/>
        </w:rPr>
        <w:lastRenderedPageBreak/>
        <w:t xml:space="preserve">Export </w:t>
      </w:r>
      <w:r w:rsidR="00AC2476">
        <w:rPr>
          <w:b/>
          <w:i/>
        </w:rPr>
        <w:t xml:space="preserve">SPSS output </w:t>
      </w:r>
      <w:r w:rsidRPr="00DD6B59">
        <w:rPr>
          <w:b/>
          <w:i/>
        </w:rPr>
        <w:t>into Excel</w:t>
      </w:r>
      <w:r w:rsidR="00AC2476">
        <w:rPr>
          <w:b/>
          <w:i/>
        </w:rPr>
        <w:t xml:space="preserve"> and explore</w:t>
      </w:r>
      <w:r w:rsidRPr="00DD6B59">
        <w:rPr>
          <w:b/>
          <w:i/>
        </w:rPr>
        <w:t xml:space="preserve">: </w:t>
      </w:r>
    </w:p>
    <w:p w:rsidR="00B77C94" w:rsidRDefault="00B77C94" w:rsidP="00F30077">
      <w:pPr>
        <w:pStyle w:val="NormalWeb"/>
      </w:pPr>
      <w:r>
        <w:t>You</w:t>
      </w:r>
      <w:r w:rsidR="00FB26C2">
        <w:t xml:space="preserve"> can export the</w:t>
      </w:r>
      <w:r>
        <w:t xml:space="preserve"> output table into an Excel spreadsheet by right-clicking on the </w:t>
      </w:r>
      <w:r w:rsidR="00DD6B59">
        <w:t xml:space="preserve">SPSS </w:t>
      </w:r>
      <w:r>
        <w:t xml:space="preserve">output </w:t>
      </w:r>
      <w:r w:rsidR="00FB26C2">
        <w:t xml:space="preserve">table </w:t>
      </w:r>
      <w:r>
        <w:t xml:space="preserve">and following the prompts.  </w:t>
      </w:r>
    </w:p>
    <w:p w:rsidR="00383FFD" w:rsidRDefault="000373D4" w:rsidP="00F30077">
      <w:pPr>
        <w:pStyle w:val="NormalWeb"/>
      </w:pPr>
      <w:r>
        <w:t>After exporting into Excel, we can compute the rejection rate of loan applications by county</w:t>
      </w:r>
      <w:r w:rsidR="00383FFD">
        <w:t>. (D</w:t>
      </w:r>
      <w:r>
        <w:t>ivid</w:t>
      </w:r>
      <w:r w:rsidR="00383FFD">
        <w:t>e</w:t>
      </w:r>
      <w:r>
        <w:t xml:space="preserve"> the number of applications that were denied by the total number of applications</w:t>
      </w:r>
      <w:r w:rsidR="00383FFD">
        <w:t>)</w:t>
      </w:r>
      <w:r>
        <w:t xml:space="preserve">. </w:t>
      </w:r>
    </w:p>
    <w:p w:rsidR="00F30077" w:rsidRDefault="00383FFD" w:rsidP="00F30077">
      <w:pPr>
        <w:pStyle w:val="NormalWeb"/>
      </w:pPr>
      <w:r>
        <w:t xml:space="preserve">Using the sort function in Excel, rank the counties from highest rejection rate to lowest. </w:t>
      </w:r>
      <w:r w:rsidR="00DD6B59">
        <w:t xml:space="preserve">Colusa County had the highest rejection rate (26.4%) and San Luis Obispo County had the lowest (2.8%). </w:t>
      </w:r>
      <w:r w:rsidR="00551136">
        <w:t>Refer to the county map in the Appendix (page 24). D</w:t>
      </w:r>
      <w:r>
        <w:t xml:space="preserve">oes there appear to be a geographical pattern in the loan rejection rate by county? </w:t>
      </w:r>
      <w:r w:rsidR="00AC2476">
        <w:t xml:space="preserve">Compare the pattern you find in your data to the map </w:t>
      </w:r>
      <w:r w:rsidR="00551136">
        <w:t>on page 25,</w:t>
      </w:r>
      <w:r w:rsidR="00FB26C2">
        <w:t xml:space="preserve"> which shows Median Household Income for Counties 2013-2017</w:t>
      </w:r>
      <w:r w:rsidR="00AC2476">
        <w:t xml:space="preserve">. </w:t>
      </w:r>
    </w:p>
    <w:p w:rsidR="00FB26C2" w:rsidRPr="00FB26C2" w:rsidRDefault="00FB26C2" w:rsidP="00F30077">
      <w:pPr>
        <w:pStyle w:val="NormalWeb"/>
        <w:rPr>
          <w:sz w:val="18"/>
          <w:szCs w:val="18"/>
        </w:rPr>
      </w:pPr>
    </w:p>
    <w:p w:rsidR="007C42C9" w:rsidRPr="004D1E71" w:rsidRDefault="00674467" w:rsidP="007C42C9">
      <w:pPr>
        <w:pStyle w:val="NormalWeb"/>
        <w:numPr>
          <w:ilvl w:val="1"/>
          <w:numId w:val="2"/>
        </w:numPr>
        <w:rPr>
          <w:b/>
          <w:sz w:val="28"/>
          <w:szCs w:val="28"/>
        </w:rPr>
      </w:pPr>
      <w:r>
        <w:rPr>
          <w:b/>
          <w:sz w:val="28"/>
          <w:szCs w:val="28"/>
        </w:rPr>
        <w:t>Re</w:t>
      </w:r>
      <w:r w:rsidR="007C42C9" w:rsidRPr="004D1E71">
        <w:rPr>
          <w:b/>
          <w:sz w:val="28"/>
          <w:szCs w:val="28"/>
        </w:rPr>
        <w:t>coding variables</w:t>
      </w:r>
      <w:r w:rsidR="00DB5689">
        <w:rPr>
          <w:b/>
          <w:sz w:val="28"/>
          <w:szCs w:val="28"/>
        </w:rPr>
        <w:t>: I</w:t>
      </w:r>
      <w:r w:rsidR="009A3F22">
        <w:rPr>
          <w:b/>
          <w:sz w:val="28"/>
          <w:szCs w:val="28"/>
        </w:rPr>
        <w:t>ncome brackets</w:t>
      </w:r>
    </w:p>
    <w:p w:rsidR="007C42C9" w:rsidRDefault="00FB26C2" w:rsidP="00FB26C2">
      <w:pPr>
        <w:pStyle w:val="NormalWeb"/>
      </w:pPr>
      <w:r>
        <w:t xml:space="preserve">Let’s say </w:t>
      </w:r>
      <w:r w:rsidR="001A0E5F">
        <w:t>one</w:t>
      </w:r>
      <w:r w:rsidR="0032622E">
        <w:t xml:space="preserve"> </w:t>
      </w:r>
      <w:r>
        <w:t xml:space="preserve">preliminary hypothesis is that rejection of mortgage applications is related to </w:t>
      </w:r>
      <w:r w:rsidR="001A0E5F">
        <w:t xml:space="preserve">applicants having low </w:t>
      </w:r>
      <w:r>
        <w:t xml:space="preserve">income. </w:t>
      </w:r>
      <w:r w:rsidR="00DB5689">
        <w:t>There are two</w:t>
      </w:r>
      <w:r>
        <w:t xml:space="preserve"> variables in the HMDA data that are measures of income. These include: </w:t>
      </w:r>
    </w:p>
    <w:p w:rsidR="00FB26C2" w:rsidRDefault="00FB26C2" w:rsidP="00E80DE7">
      <w:pPr>
        <w:pStyle w:val="NormalWeb"/>
        <w:numPr>
          <w:ilvl w:val="0"/>
          <w:numId w:val="10"/>
        </w:numPr>
      </w:pPr>
      <w:r>
        <w:t>The percentage of the median family income for the census tract where the property is located compared to the median family income for the Metropolitan Statistical Area /Metropolitan Division that the property is located in.</w:t>
      </w:r>
      <w:r>
        <w:rPr>
          <w:rStyle w:val="FootnoteReference"/>
        </w:rPr>
        <w:footnoteReference w:id="7"/>
      </w:r>
      <w:r>
        <w:t xml:space="preserve"> (</w:t>
      </w:r>
      <w:proofErr w:type="spellStart"/>
      <w:r>
        <w:t>tract_to_msamd_income</w:t>
      </w:r>
      <w:proofErr w:type="spellEnd"/>
      <w:r>
        <w:t>)</w:t>
      </w:r>
    </w:p>
    <w:p w:rsidR="00FB26C2" w:rsidRDefault="00E80DE7" w:rsidP="00E80DE7">
      <w:pPr>
        <w:pStyle w:val="NormalWeb"/>
        <w:numPr>
          <w:ilvl w:val="0"/>
          <w:numId w:val="10"/>
        </w:numPr>
      </w:pPr>
      <w:r>
        <w:t>Applicant’s income in thousands (applicant_income_000s)</w:t>
      </w:r>
    </w:p>
    <w:p w:rsidR="00796F4A" w:rsidRDefault="00E80DE7" w:rsidP="00FB26C2">
      <w:pPr>
        <w:pStyle w:val="NormalWeb"/>
      </w:pPr>
      <w:r>
        <w:t>Generating a frequency table of either of</w:t>
      </w:r>
      <w:r w:rsidR="005C14C3">
        <w:t xml:space="preserve"> these variables will create a </w:t>
      </w:r>
      <w:r w:rsidR="005C14C3" w:rsidRPr="005C14C3">
        <w:rPr>
          <w:i/>
        </w:rPr>
        <w:t>very long</w:t>
      </w:r>
      <w:r w:rsidR="005C14C3">
        <w:t xml:space="preserve"> output table that is not very useful.  </w:t>
      </w:r>
    </w:p>
    <w:p w:rsidR="00E9610B" w:rsidRDefault="005C14C3" w:rsidP="00FB26C2">
      <w:pPr>
        <w:pStyle w:val="NormalWeb"/>
      </w:pPr>
      <w:r>
        <w:t>For example, a frequency table of applicant_income_000s displays the number of applicants with a particular income, and each row may represent a $1 increment, and may contain only 1 person. For this reason, in order to use t</w:t>
      </w:r>
      <w:r w:rsidR="00796F4A">
        <w:t>his</w:t>
      </w:r>
      <w:r>
        <w:t xml:space="preserve"> variable, we must create </w:t>
      </w:r>
      <w:r w:rsidR="002E5810">
        <w:t>bracket</w:t>
      </w:r>
      <w:r w:rsidR="00796F4A">
        <w:t>s</w:t>
      </w:r>
      <w:r w:rsidR="00DB5689">
        <w:t>.  In the map on page 25, for example</w:t>
      </w:r>
      <w:r>
        <w:t xml:space="preserve">, there are 5 </w:t>
      </w:r>
      <w:r w:rsidR="002E5810">
        <w:t>bracket</w:t>
      </w:r>
      <w:r>
        <w:t>s of median family income</w:t>
      </w:r>
      <w:r w:rsidR="00796F4A">
        <w:t xml:space="preserve">. </w:t>
      </w:r>
    </w:p>
    <w:p w:rsidR="00563EC9" w:rsidRDefault="00796F4A" w:rsidP="00FB26C2">
      <w:pPr>
        <w:pStyle w:val="NormalWeb"/>
      </w:pPr>
      <w:r>
        <w:t xml:space="preserve">In our analysis, </w:t>
      </w:r>
      <w:r w:rsidR="00DB5689">
        <w:t xml:space="preserve">we will create 10 brackets: </w:t>
      </w:r>
    </w:p>
    <w:p w:rsidR="00563EC9" w:rsidRPr="00437092" w:rsidRDefault="00563EC9" w:rsidP="00E91413">
      <w:pPr>
        <w:pStyle w:val="NormalWeb"/>
        <w:numPr>
          <w:ilvl w:val="0"/>
          <w:numId w:val="12"/>
        </w:numPr>
      </w:pPr>
      <w:r w:rsidRPr="00437092">
        <w:t xml:space="preserve">0 – </w:t>
      </w:r>
      <w:r w:rsidR="00DB5689">
        <w:t>$</w:t>
      </w:r>
      <w:r w:rsidRPr="00437092">
        <w:t>49,999</w:t>
      </w:r>
    </w:p>
    <w:p w:rsidR="00563EC9" w:rsidRPr="00437092" w:rsidRDefault="00DB5689" w:rsidP="00E91413">
      <w:pPr>
        <w:pStyle w:val="NormalWeb"/>
        <w:numPr>
          <w:ilvl w:val="0"/>
          <w:numId w:val="12"/>
        </w:numPr>
      </w:pPr>
      <w:r>
        <w:t>$</w:t>
      </w:r>
      <w:r w:rsidR="00563EC9" w:rsidRPr="00437092">
        <w:t>50,000 –</w:t>
      </w:r>
      <w:r w:rsidR="00E91413" w:rsidRPr="00437092">
        <w:t xml:space="preserve"> </w:t>
      </w:r>
      <w:r>
        <w:t>$</w:t>
      </w:r>
      <w:r w:rsidR="00BB63B6" w:rsidRPr="00437092">
        <w:t>74</w:t>
      </w:r>
      <w:r w:rsidR="00563EC9" w:rsidRPr="00437092">
        <w:t>,999</w:t>
      </w:r>
    </w:p>
    <w:p w:rsidR="00563EC9" w:rsidRPr="00437092" w:rsidRDefault="00DB5689" w:rsidP="00E91413">
      <w:pPr>
        <w:pStyle w:val="NormalWeb"/>
        <w:numPr>
          <w:ilvl w:val="0"/>
          <w:numId w:val="12"/>
        </w:numPr>
      </w:pPr>
      <w:r>
        <w:t>$</w:t>
      </w:r>
      <w:r w:rsidR="00BB63B6" w:rsidRPr="00437092">
        <w:t>75</w:t>
      </w:r>
      <w:r w:rsidR="00563EC9" w:rsidRPr="00437092">
        <w:t>,000 –</w:t>
      </w:r>
      <w:r w:rsidR="00BB63B6" w:rsidRPr="00437092">
        <w:t xml:space="preserve"> </w:t>
      </w:r>
      <w:r>
        <w:t>$</w:t>
      </w:r>
      <w:r w:rsidR="00BB63B6" w:rsidRPr="00437092">
        <w:t>99</w:t>
      </w:r>
      <w:r w:rsidR="00563EC9" w:rsidRPr="00437092">
        <w:t>,999</w:t>
      </w:r>
    </w:p>
    <w:p w:rsidR="00563EC9" w:rsidRPr="00437092" w:rsidRDefault="00DB5689" w:rsidP="00E91413">
      <w:pPr>
        <w:pStyle w:val="NormalWeb"/>
        <w:numPr>
          <w:ilvl w:val="0"/>
          <w:numId w:val="12"/>
        </w:numPr>
      </w:pPr>
      <w:r>
        <w:t>$</w:t>
      </w:r>
      <w:r w:rsidR="00BB63B6" w:rsidRPr="00437092">
        <w:t>10</w:t>
      </w:r>
      <w:r w:rsidR="00563EC9" w:rsidRPr="00437092">
        <w:t xml:space="preserve">0,000 – </w:t>
      </w:r>
      <w:r>
        <w:t>$</w:t>
      </w:r>
      <w:r w:rsidR="00BB63B6" w:rsidRPr="00437092">
        <w:t>14</w:t>
      </w:r>
      <w:r w:rsidR="00610899" w:rsidRPr="00437092">
        <w:t>9</w:t>
      </w:r>
      <w:r w:rsidR="00563EC9" w:rsidRPr="00437092">
        <w:t>,999</w:t>
      </w:r>
    </w:p>
    <w:p w:rsidR="00563EC9" w:rsidRPr="00437092" w:rsidRDefault="00DB5689" w:rsidP="00E91413">
      <w:pPr>
        <w:pStyle w:val="NormalWeb"/>
        <w:numPr>
          <w:ilvl w:val="0"/>
          <w:numId w:val="12"/>
        </w:numPr>
      </w:pPr>
      <w:r>
        <w:t>$</w:t>
      </w:r>
      <w:r w:rsidR="00BB63B6" w:rsidRPr="00437092">
        <w:t>150</w:t>
      </w:r>
      <w:r w:rsidR="00563EC9" w:rsidRPr="00437092">
        <w:t xml:space="preserve">,000 – </w:t>
      </w:r>
      <w:r>
        <w:t>$</w:t>
      </w:r>
      <w:r w:rsidR="00BB63B6" w:rsidRPr="00437092">
        <w:t>19</w:t>
      </w:r>
      <w:r w:rsidR="00563EC9" w:rsidRPr="00437092">
        <w:t>9,999</w:t>
      </w:r>
    </w:p>
    <w:p w:rsidR="00563EC9" w:rsidRPr="00437092" w:rsidRDefault="00DB5689" w:rsidP="00E91413">
      <w:pPr>
        <w:pStyle w:val="NormalWeb"/>
        <w:numPr>
          <w:ilvl w:val="0"/>
          <w:numId w:val="12"/>
        </w:numPr>
      </w:pPr>
      <w:r>
        <w:t>$</w:t>
      </w:r>
      <w:r w:rsidR="00BB63B6" w:rsidRPr="00437092">
        <w:t>20</w:t>
      </w:r>
      <w:r w:rsidR="00563EC9" w:rsidRPr="00437092">
        <w:t xml:space="preserve">0,000 – </w:t>
      </w:r>
      <w:r>
        <w:t>$</w:t>
      </w:r>
      <w:r w:rsidR="00BB63B6" w:rsidRPr="00437092">
        <w:t>24</w:t>
      </w:r>
      <w:r w:rsidR="00563EC9" w:rsidRPr="00437092">
        <w:t>9,999</w:t>
      </w:r>
    </w:p>
    <w:p w:rsidR="00563EC9" w:rsidRPr="00437092" w:rsidRDefault="00DB5689" w:rsidP="00E91413">
      <w:pPr>
        <w:pStyle w:val="NormalWeb"/>
        <w:numPr>
          <w:ilvl w:val="0"/>
          <w:numId w:val="12"/>
        </w:numPr>
      </w:pPr>
      <w:r>
        <w:lastRenderedPageBreak/>
        <w:t>$</w:t>
      </w:r>
      <w:r w:rsidR="00BB63B6" w:rsidRPr="00437092">
        <w:t>25</w:t>
      </w:r>
      <w:r w:rsidR="00563EC9" w:rsidRPr="00437092">
        <w:t xml:space="preserve">0,000 – </w:t>
      </w:r>
      <w:r>
        <w:t>$</w:t>
      </w:r>
      <w:r w:rsidR="00BB63B6" w:rsidRPr="00437092">
        <w:t>29</w:t>
      </w:r>
      <w:r w:rsidR="00563EC9" w:rsidRPr="00437092">
        <w:t>9,999</w:t>
      </w:r>
    </w:p>
    <w:p w:rsidR="00563EC9" w:rsidRPr="00437092" w:rsidRDefault="00DB5689" w:rsidP="00E91413">
      <w:pPr>
        <w:pStyle w:val="NormalWeb"/>
        <w:numPr>
          <w:ilvl w:val="0"/>
          <w:numId w:val="12"/>
        </w:numPr>
      </w:pPr>
      <w:r>
        <w:t>$</w:t>
      </w:r>
      <w:r w:rsidR="00563EC9" w:rsidRPr="00437092">
        <w:t>3</w:t>
      </w:r>
      <w:r w:rsidR="00A132C4" w:rsidRPr="00437092">
        <w:t>0</w:t>
      </w:r>
      <w:r w:rsidR="00563EC9" w:rsidRPr="00437092">
        <w:t xml:space="preserve">0,000 – </w:t>
      </w:r>
      <w:r>
        <w:t>$</w:t>
      </w:r>
      <w:r w:rsidR="00A132C4" w:rsidRPr="00437092">
        <w:t>34</w:t>
      </w:r>
      <w:r w:rsidR="00563EC9" w:rsidRPr="00437092">
        <w:t>9,999</w:t>
      </w:r>
    </w:p>
    <w:p w:rsidR="00563EC9" w:rsidRPr="00437092" w:rsidRDefault="00DB5689" w:rsidP="00E91413">
      <w:pPr>
        <w:pStyle w:val="NormalWeb"/>
        <w:numPr>
          <w:ilvl w:val="0"/>
          <w:numId w:val="12"/>
        </w:numPr>
      </w:pPr>
      <w:r>
        <w:t>$</w:t>
      </w:r>
      <w:r w:rsidR="00A132C4" w:rsidRPr="00437092">
        <w:t>350</w:t>
      </w:r>
      <w:r w:rsidR="00563EC9" w:rsidRPr="00437092">
        <w:t xml:space="preserve">,000 </w:t>
      </w:r>
      <w:r w:rsidR="00E91413" w:rsidRPr="00437092">
        <w:t>–</w:t>
      </w:r>
      <w:r w:rsidR="00563EC9" w:rsidRPr="00437092">
        <w:t xml:space="preserve"> </w:t>
      </w:r>
      <w:r>
        <w:t>$</w:t>
      </w:r>
      <w:r w:rsidR="00A132C4" w:rsidRPr="00437092">
        <w:t>49</w:t>
      </w:r>
      <w:r w:rsidR="00E91413" w:rsidRPr="00437092">
        <w:t>9,999</w:t>
      </w:r>
    </w:p>
    <w:p w:rsidR="00E91413" w:rsidRPr="00437092" w:rsidRDefault="00DB5689" w:rsidP="00E91413">
      <w:pPr>
        <w:pStyle w:val="NormalWeb"/>
        <w:numPr>
          <w:ilvl w:val="0"/>
          <w:numId w:val="12"/>
        </w:numPr>
      </w:pPr>
      <w:r>
        <w:t>$</w:t>
      </w:r>
      <w:r w:rsidR="00E91413" w:rsidRPr="00437092">
        <w:t>500,000 and up</w:t>
      </w:r>
    </w:p>
    <w:p w:rsidR="00796F4A" w:rsidRDefault="00796F4A" w:rsidP="00FB26C2">
      <w:pPr>
        <w:pStyle w:val="NormalWeb"/>
      </w:pPr>
      <w:r>
        <w:t xml:space="preserve">To create </w:t>
      </w:r>
      <w:r w:rsidR="002E5810">
        <w:t>brackets</w:t>
      </w:r>
      <w:r>
        <w:t xml:space="preserve"> of income, we will use the “recode” function in SPSS. </w:t>
      </w:r>
    </w:p>
    <w:p w:rsidR="001B7484" w:rsidRDefault="00C6435A" w:rsidP="001B7484">
      <w:pPr>
        <w:pStyle w:val="NormalWeb"/>
        <w:numPr>
          <w:ilvl w:val="0"/>
          <w:numId w:val="27"/>
        </w:numPr>
      </w:pPr>
      <w:r>
        <w:rPr>
          <w:b/>
          <w:i/>
        </w:rPr>
        <w:t xml:space="preserve">SPSS </w:t>
      </w:r>
      <w:r w:rsidR="00796F4A" w:rsidRPr="00796F4A">
        <w:rPr>
          <w:b/>
          <w:i/>
        </w:rPr>
        <w:t xml:space="preserve">Commands: </w:t>
      </w:r>
      <w:r w:rsidR="00796F4A">
        <w:t xml:space="preserve">Transform </w:t>
      </w:r>
      <w:r w:rsidR="00796F4A">
        <w:sym w:font="Wingdings" w:char="F0E0"/>
      </w:r>
      <w:r w:rsidR="00796F4A">
        <w:t xml:space="preserve"> Recode into </w:t>
      </w:r>
      <w:r w:rsidR="00796F4A" w:rsidRPr="001B7484">
        <w:rPr>
          <w:i/>
          <w:u w:val="single"/>
        </w:rPr>
        <w:t>different</w:t>
      </w:r>
      <w:r w:rsidR="00796F4A">
        <w:t xml:space="preserve"> variables; Move applicant_income_000s into the Numeric Variables</w:t>
      </w:r>
      <w:r w:rsidR="00674467">
        <w:t xml:space="preserve"> box</w:t>
      </w:r>
      <w:r w:rsidR="002E5810">
        <w:t>. Under “Output Variable” create a new name for your recoded variable (a</w:t>
      </w:r>
      <w:r w:rsidR="009A3F22">
        <w:t>pp</w:t>
      </w:r>
      <w:r w:rsidR="002E5810">
        <w:t>_</w:t>
      </w:r>
      <w:r w:rsidR="009A3F22">
        <w:t>inc</w:t>
      </w:r>
      <w:r w:rsidR="002E5810">
        <w:t>_recode</w:t>
      </w:r>
      <w:r w:rsidR="001B7484">
        <w:t>_3</w:t>
      </w:r>
      <w:r w:rsidR="002E5810">
        <w:t xml:space="preserve">) </w:t>
      </w:r>
      <w:proofErr w:type="gramStart"/>
      <w:r w:rsidR="002E5810">
        <w:t>Then</w:t>
      </w:r>
      <w:proofErr w:type="gramEnd"/>
      <w:r w:rsidR="00674467">
        <w:t xml:space="preserve"> </w:t>
      </w:r>
      <w:r w:rsidR="00674467">
        <w:sym w:font="Wingdings" w:char="F0E0"/>
      </w:r>
      <w:r w:rsidR="00674467">
        <w:t xml:space="preserve"> Old and New Values…</w:t>
      </w:r>
      <w:r w:rsidR="002E5810">
        <w:t xml:space="preserve"> </w:t>
      </w:r>
    </w:p>
    <w:p w:rsidR="007C42C9" w:rsidRDefault="002E5810" w:rsidP="001B7484">
      <w:pPr>
        <w:pStyle w:val="NormalWeb"/>
        <w:numPr>
          <w:ilvl w:val="0"/>
          <w:numId w:val="27"/>
        </w:numPr>
      </w:pPr>
      <w:r w:rsidRPr="001B7484">
        <w:rPr>
          <w:b/>
          <w:i/>
        </w:rPr>
        <w:t>Note</w:t>
      </w:r>
      <w:r w:rsidR="001B7484">
        <w:rPr>
          <w:b/>
          <w:i/>
        </w:rPr>
        <w:t xml:space="preserve"> 1</w:t>
      </w:r>
      <w:r w:rsidRPr="001B7484">
        <w:rPr>
          <w:b/>
          <w:i/>
        </w:rPr>
        <w:t>:</w:t>
      </w:r>
      <w:r>
        <w:t xml:space="preserve"> you could recode your variable into the </w:t>
      </w:r>
      <w:r w:rsidRPr="001B7484">
        <w:rPr>
          <w:i/>
          <w:u w:val="single"/>
        </w:rPr>
        <w:t>same</w:t>
      </w:r>
      <w:r w:rsidRPr="001B7484">
        <w:t xml:space="preserve"> </w:t>
      </w:r>
      <w:r>
        <w:t>variable without creating a new one, but this will wipe out the original data and will prevent you from recoding it into different brackets in the future</w:t>
      </w:r>
      <w:r w:rsidR="00BB63B6">
        <w:t>, so it’s not recommended</w:t>
      </w:r>
      <w:r w:rsidR="00DB5689">
        <w:t>.</w:t>
      </w:r>
    </w:p>
    <w:p w:rsidR="001B7484" w:rsidRDefault="001B7484" w:rsidP="001B7484">
      <w:pPr>
        <w:pStyle w:val="NormalWeb"/>
        <w:numPr>
          <w:ilvl w:val="0"/>
          <w:numId w:val="27"/>
        </w:numPr>
      </w:pPr>
      <w:r>
        <w:rPr>
          <w:b/>
          <w:i/>
        </w:rPr>
        <w:t>Note 2:</w:t>
      </w:r>
      <w:r>
        <w:t xml:space="preserve"> The data set already contains this recoded variable, app_inc_recode_2. </w:t>
      </w:r>
    </w:p>
    <w:p w:rsidR="00674467" w:rsidRDefault="00674467" w:rsidP="00796F4A">
      <w:pPr>
        <w:pStyle w:val="NormalWeb"/>
      </w:pPr>
      <w:r>
        <w:t xml:space="preserve">Now you will put in the ranges of income in the box as shown: </w:t>
      </w:r>
    </w:p>
    <w:p w:rsidR="00674467" w:rsidRDefault="00674467" w:rsidP="00674467">
      <w:pPr>
        <w:pStyle w:val="NormalWeb"/>
        <w:numPr>
          <w:ilvl w:val="0"/>
          <w:numId w:val="11"/>
        </w:numPr>
      </w:pPr>
      <w:r>
        <w:t xml:space="preserve">Click “Range, LOWEST through value:” and enter </w:t>
      </w:r>
      <w:r w:rsidR="002E5810">
        <w:t>3</w:t>
      </w:r>
      <w:r>
        <w:t>9</w:t>
      </w:r>
      <w:r w:rsidR="009A3F22">
        <w:t>.</w:t>
      </w:r>
      <w:r>
        <w:t xml:space="preserve">999 in the box. </w:t>
      </w:r>
      <w:r w:rsidR="0032622E">
        <w:t>(Remember, t</w:t>
      </w:r>
      <w:r w:rsidR="009A3F22">
        <w:t xml:space="preserve">he variable is income in 1,000s). </w:t>
      </w:r>
      <w:r>
        <w:t xml:space="preserve">Then click New Value and enter 1 in the box; </w:t>
      </w:r>
      <w:r>
        <w:sym w:font="Wingdings" w:char="F0E0"/>
      </w:r>
      <w:r>
        <w:t xml:space="preserve"> Add. </w:t>
      </w:r>
    </w:p>
    <w:p w:rsidR="00674467" w:rsidRDefault="00674467" w:rsidP="00674467">
      <w:pPr>
        <w:pStyle w:val="NormalWeb"/>
        <w:numPr>
          <w:ilvl w:val="0"/>
          <w:numId w:val="11"/>
        </w:numPr>
      </w:pPr>
      <w:r>
        <w:t>Click “Range” and en</w:t>
      </w:r>
      <w:r w:rsidR="002E5810">
        <w:t>ter 4</w:t>
      </w:r>
      <w:r>
        <w:t>0</w:t>
      </w:r>
      <w:r w:rsidR="009A3F22">
        <w:t>.0</w:t>
      </w:r>
      <w:r>
        <w:t xml:space="preserve"> and </w:t>
      </w:r>
      <w:r w:rsidR="002E5810">
        <w:t>4</w:t>
      </w:r>
      <w:r w:rsidR="009A3F22">
        <w:t>9.9</w:t>
      </w:r>
      <w:r>
        <w:t xml:space="preserve">99 in the boxes. Then click New Value and enter 2 in the box; </w:t>
      </w:r>
      <w:r>
        <w:sym w:font="Wingdings" w:char="F0E0"/>
      </w:r>
      <w:r>
        <w:t xml:space="preserve"> Add. </w:t>
      </w:r>
    </w:p>
    <w:p w:rsidR="00674467" w:rsidRDefault="00674467" w:rsidP="00674467">
      <w:pPr>
        <w:pStyle w:val="NormalWeb"/>
        <w:numPr>
          <w:ilvl w:val="0"/>
          <w:numId w:val="11"/>
        </w:numPr>
      </w:pPr>
      <w:r>
        <w:t xml:space="preserve">Continue for all 7 categories of income. </w:t>
      </w:r>
    </w:p>
    <w:p w:rsidR="001A0E5F" w:rsidRDefault="001A0E5F" w:rsidP="001A0E5F">
      <w:pPr>
        <w:pStyle w:val="NormalWeb"/>
        <w:ind w:left="720"/>
      </w:pPr>
      <w:r>
        <w:rPr>
          <w:noProof/>
        </w:rPr>
        <w:drawing>
          <wp:inline distT="0" distB="0" distL="0" distR="0" wp14:anchorId="41604CDA" wp14:editId="267110DA">
            <wp:extent cx="5943600" cy="34309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430905"/>
                    </a:xfrm>
                    <a:prstGeom prst="rect">
                      <a:avLst/>
                    </a:prstGeom>
                  </pic:spPr>
                </pic:pic>
              </a:graphicData>
            </a:graphic>
          </wp:inline>
        </w:drawing>
      </w:r>
    </w:p>
    <w:p w:rsidR="009A3F22" w:rsidRDefault="009A3F22" w:rsidP="00674467">
      <w:pPr>
        <w:pStyle w:val="NormalWeb"/>
        <w:numPr>
          <w:ilvl w:val="0"/>
          <w:numId w:val="11"/>
        </w:numPr>
      </w:pPr>
      <w:r>
        <w:t xml:space="preserve">Now, when you examine your data, you should see the new variable. </w:t>
      </w:r>
    </w:p>
    <w:p w:rsidR="009A3F22" w:rsidRDefault="0032622E" w:rsidP="001A0E5F">
      <w:pPr>
        <w:pStyle w:val="NormalWeb"/>
        <w:numPr>
          <w:ilvl w:val="0"/>
          <w:numId w:val="11"/>
        </w:numPr>
      </w:pPr>
      <w:r>
        <w:lastRenderedPageBreak/>
        <w:t xml:space="preserve">Go to variable view (click on tab at the bottom) and </w:t>
      </w:r>
      <w:r w:rsidR="001B7484">
        <w:t xml:space="preserve">on the row for app_inc_recode_3 </w:t>
      </w:r>
      <w:r w:rsidR="001A0E5F">
        <w:t>click on</w:t>
      </w:r>
      <w:r>
        <w:t xml:space="preserve"> “Values,” </w:t>
      </w:r>
      <w:r w:rsidR="001A0E5F">
        <w:t xml:space="preserve">and </w:t>
      </w:r>
      <w:r>
        <w:t>enter the value labels for the brackets (i.e., 1.00 = “less than or equal to 49,999”</w:t>
      </w:r>
      <w:r w:rsidR="001A0E5F">
        <w:t>….</w:t>
      </w:r>
      <w:r>
        <w:t xml:space="preserve">) </w:t>
      </w:r>
    </w:p>
    <w:p w:rsidR="0032622E" w:rsidRDefault="0032622E" w:rsidP="009A3F22">
      <w:pPr>
        <w:pStyle w:val="NormalWeb"/>
        <w:ind w:left="720"/>
      </w:pPr>
      <w:r>
        <w:rPr>
          <w:noProof/>
        </w:rPr>
        <w:drawing>
          <wp:inline distT="0" distB="0" distL="0" distR="0" wp14:anchorId="1F216358" wp14:editId="413A056E">
            <wp:extent cx="4200000" cy="269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00000" cy="2695238"/>
                    </a:xfrm>
                    <a:prstGeom prst="rect">
                      <a:avLst/>
                    </a:prstGeom>
                  </pic:spPr>
                </pic:pic>
              </a:graphicData>
            </a:graphic>
          </wp:inline>
        </w:drawing>
      </w:r>
    </w:p>
    <w:p w:rsidR="00E9610B" w:rsidRDefault="00E9610B" w:rsidP="009A3F22">
      <w:pPr>
        <w:pStyle w:val="NormalWeb"/>
        <w:ind w:left="720"/>
      </w:pPr>
    </w:p>
    <w:p w:rsidR="00E9610B" w:rsidRDefault="00E9610B" w:rsidP="009A3F22">
      <w:pPr>
        <w:pStyle w:val="NormalWeb"/>
        <w:ind w:left="720"/>
      </w:pPr>
    </w:p>
    <w:p w:rsidR="007C42C9" w:rsidRDefault="007C42C9" w:rsidP="007C42C9">
      <w:pPr>
        <w:pStyle w:val="NormalWeb"/>
        <w:numPr>
          <w:ilvl w:val="1"/>
          <w:numId w:val="2"/>
        </w:numPr>
        <w:rPr>
          <w:b/>
          <w:sz w:val="28"/>
          <w:szCs w:val="28"/>
        </w:rPr>
      </w:pPr>
      <w:r w:rsidRPr="0067520E">
        <w:rPr>
          <w:b/>
          <w:sz w:val="28"/>
          <w:szCs w:val="28"/>
        </w:rPr>
        <w:t>Histograms</w:t>
      </w:r>
    </w:p>
    <w:p w:rsidR="00E9610B" w:rsidRPr="0032622E" w:rsidRDefault="0032622E" w:rsidP="0032622E">
      <w:pPr>
        <w:pStyle w:val="NormalWeb"/>
      </w:pPr>
      <w:r>
        <w:t xml:space="preserve">Histograms are graphical representations of frequencies.  A histogram can tell us if our data is normally distributed, which is important to further statistical analysis. </w:t>
      </w:r>
      <w:r w:rsidR="005B173F">
        <w:t xml:space="preserve">In this example, let’s create a histogram of app_inc_recode_2. </w:t>
      </w:r>
    </w:p>
    <w:p w:rsidR="005B173F" w:rsidRDefault="002C1C23" w:rsidP="002C1C23">
      <w:pPr>
        <w:pStyle w:val="NormalWeb"/>
        <w:numPr>
          <w:ilvl w:val="0"/>
          <w:numId w:val="22"/>
        </w:numPr>
      </w:pPr>
      <w:r>
        <w:rPr>
          <w:b/>
          <w:i/>
        </w:rPr>
        <w:t xml:space="preserve">SPSS </w:t>
      </w:r>
      <w:r w:rsidR="005B173F" w:rsidRPr="00640868">
        <w:rPr>
          <w:b/>
          <w:i/>
        </w:rPr>
        <w:t>Commands:</w:t>
      </w:r>
      <w:r w:rsidR="005B173F">
        <w:t xml:space="preserve"> Analyze </w:t>
      </w:r>
      <w:r w:rsidR="005B173F">
        <w:sym w:font="Wingdings" w:char="F0E0"/>
      </w:r>
      <w:r w:rsidR="005B173F">
        <w:t xml:space="preserve"> Descriptive Statistics </w:t>
      </w:r>
      <w:r w:rsidR="005B173F">
        <w:sym w:font="Wingdings" w:char="F0E0"/>
      </w:r>
      <w:r w:rsidR="005B173F">
        <w:t xml:space="preserve"> Frequencies; Put app_inc_recode_2 in the Variable(s) box; </w:t>
      </w:r>
      <w:r w:rsidR="005B173F">
        <w:sym w:font="Wingdings" w:char="F0E0"/>
      </w:r>
      <w:r w:rsidR="005B173F">
        <w:t xml:space="preserve"> Charts </w:t>
      </w:r>
      <w:r w:rsidR="005B173F">
        <w:sym w:font="Wingdings" w:char="F0E0"/>
      </w:r>
      <w:r w:rsidR="005B173F">
        <w:t xml:space="preserve"> Histograms </w:t>
      </w:r>
      <w:r w:rsidR="005B173F">
        <w:sym w:font="Wingdings" w:char="F0E0"/>
      </w:r>
      <w:r w:rsidR="005B173F">
        <w:t xml:space="preserve"> Continue </w:t>
      </w:r>
      <w:r w:rsidR="005B173F">
        <w:sym w:font="Wingdings" w:char="F0E0"/>
      </w:r>
      <w:r w:rsidR="005B173F">
        <w:t xml:space="preserve"> OK. </w:t>
      </w:r>
    </w:p>
    <w:p w:rsidR="004A0DF1" w:rsidRDefault="005B173F" w:rsidP="005B173F">
      <w:pPr>
        <w:pStyle w:val="NormalWeb"/>
      </w:pPr>
      <w:r>
        <w:t>You will see the output below. Double-cli</w:t>
      </w:r>
      <w:r w:rsidR="004A0DF1">
        <w:t>cking this</w:t>
      </w:r>
      <w:r w:rsidR="001B7484">
        <w:t xml:space="preserve"> output</w:t>
      </w:r>
      <w:r>
        <w:t xml:space="preserve"> chart will bring up an editor window that you can use to change the axes titles, axes increments, fonts, colors, and other aspects of the graph. </w:t>
      </w:r>
    </w:p>
    <w:p w:rsidR="00E9610B" w:rsidRDefault="005B173F" w:rsidP="001704D6">
      <w:pPr>
        <w:pStyle w:val="NormalWeb"/>
      </w:pPr>
      <w:r>
        <w:t>W</w:t>
      </w:r>
      <w:r w:rsidR="001704D6">
        <w:t>hat the histogram</w:t>
      </w:r>
      <w:r>
        <w:t xml:space="preserve"> </w:t>
      </w:r>
      <w:r w:rsidR="001704D6">
        <w:t>shows</w:t>
      </w:r>
      <w:r>
        <w:t xml:space="preserve"> us is that the largest number of applicants, </w:t>
      </w:r>
      <w:r w:rsidR="004A0DF1">
        <w:t>about 239</w:t>
      </w:r>
      <w:r>
        <w:t xml:space="preserve">,000, had incomes in the range of $100,000 to $149,999. </w:t>
      </w:r>
      <w:r w:rsidR="001704D6">
        <w:t xml:space="preserve">This is consistent with the summary descriptive statistics below. </w:t>
      </w:r>
    </w:p>
    <w:p w:rsidR="00FA1555" w:rsidRDefault="002C1C23" w:rsidP="00FA1555">
      <w:pPr>
        <w:pStyle w:val="NormalWeb"/>
        <w:numPr>
          <w:ilvl w:val="0"/>
          <w:numId w:val="23"/>
        </w:numPr>
      </w:pPr>
      <w:r>
        <w:rPr>
          <w:b/>
          <w:i/>
        </w:rPr>
        <w:t xml:space="preserve">SPSS </w:t>
      </w:r>
      <w:r w:rsidR="001704D6" w:rsidRPr="001704D6">
        <w:rPr>
          <w:b/>
          <w:i/>
        </w:rPr>
        <w:t>Commands:</w:t>
      </w:r>
      <w:r w:rsidR="001704D6" w:rsidRPr="001704D6">
        <w:t xml:space="preserve"> Analyze </w:t>
      </w:r>
      <w:r w:rsidR="001704D6" w:rsidRPr="001704D6">
        <w:sym w:font="Wingdings" w:char="F0E0"/>
      </w:r>
      <w:r w:rsidR="001704D6" w:rsidRPr="001704D6">
        <w:t xml:space="preserve"> Descriptive Statistics </w:t>
      </w:r>
      <w:r w:rsidR="001704D6" w:rsidRPr="001704D6">
        <w:sym w:font="Wingdings" w:char="F0E0"/>
      </w:r>
      <w:r w:rsidR="001704D6" w:rsidRPr="001704D6">
        <w:t xml:space="preserve"> Frequencies; Put applicant_income_000s in the Variable(s) box; </w:t>
      </w:r>
      <w:r w:rsidR="001704D6" w:rsidRPr="001704D6">
        <w:sym w:font="Wingdings" w:char="F0E0"/>
      </w:r>
      <w:r w:rsidR="001704D6" w:rsidRPr="001704D6">
        <w:t xml:space="preserve"> Statistics </w:t>
      </w:r>
      <w:r w:rsidR="001704D6" w:rsidRPr="001704D6">
        <w:sym w:font="Wingdings" w:char="F0E0"/>
      </w:r>
      <w:r w:rsidR="001704D6" w:rsidRPr="001704D6">
        <w:t xml:space="preserve"> Click Mean and Median </w:t>
      </w:r>
      <w:r w:rsidR="001704D6" w:rsidRPr="001704D6">
        <w:sym w:font="Wingdings" w:char="F0E0"/>
      </w:r>
      <w:r w:rsidR="001704D6" w:rsidRPr="001704D6">
        <w:t xml:space="preserve"> OK</w:t>
      </w:r>
      <w:r w:rsidR="008B723F">
        <w:t>.</w:t>
      </w:r>
    </w:p>
    <w:p w:rsidR="001B7484" w:rsidRPr="001704D6" w:rsidRDefault="001B7484" w:rsidP="001B7484">
      <w:pPr>
        <w:pStyle w:val="NormalWeb"/>
      </w:pPr>
    </w:p>
    <w:tbl>
      <w:tblPr>
        <w:tblW w:w="27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4"/>
        <w:gridCol w:w="976"/>
        <w:gridCol w:w="1054"/>
      </w:tblGrid>
      <w:tr w:rsidR="001704D6" w:rsidRPr="001704D6" w:rsidTr="00E9610B">
        <w:tblPrEx>
          <w:tblCellMar>
            <w:top w:w="0" w:type="dxa"/>
            <w:bottom w:w="0" w:type="dxa"/>
          </w:tblCellMar>
        </w:tblPrEx>
        <w:trPr>
          <w:cantSplit/>
        </w:trPr>
        <w:tc>
          <w:tcPr>
            <w:tcW w:w="2784" w:type="dxa"/>
            <w:gridSpan w:val="3"/>
            <w:tcBorders>
              <w:top w:val="nil"/>
              <w:left w:val="nil"/>
              <w:bottom w:val="nil"/>
              <w:right w:val="nil"/>
            </w:tcBorders>
            <w:shd w:val="clear" w:color="auto" w:fill="FFFFFF"/>
            <w:vAlign w:val="center"/>
          </w:tcPr>
          <w:p w:rsidR="001704D6" w:rsidRPr="001704D6" w:rsidRDefault="001704D6" w:rsidP="001704D6">
            <w:pPr>
              <w:autoSpaceDE w:val="0"/>
              <w:autoSpaceDN w:val="0"/>
              <w:adjustRightInd w:val="0"/>
              <w:spacing w:after="0" w:line="320" w:lineRule="atLeast"/>
              <w:ind w:left="60" w:right="60"/>
              <w:jc w:val="center"/>
              <w:rPr>
                <w:rFonts w:ascii="Arial" w:hAnsi="Arial" w:cs="Arial"/>
                <w:color w:val="010205"/>
                <w:sz w:val="22"/>
                <w:szCs w:val="22"/>
              </w:rPr>
            </w:pPr>
            <w:r w:rsidRPr="001704D6">
              <w:rPr>
                <w:rFonts w:ascii="Arial" w:hAnsi="Arial" w:cs="Arial"/>
                <w:b/>
                <w:bCs/>
                <w:color w:val="010205"/>
                <w:sz w:val="22"/>
                <w:szCs w:val="22"/>
              </w:rPr>
              <w:lastRenderedPageBreak/>
              <w:t>Statistics</w:t>
            </w:r>
          </w:p>
        </w:tc>
      </w:tr>
      <w:tr w:rsidR="001704D6" w:rsidRPr="001704D6" w:rsidTr="00E9610B">
        <w:tblPrEx>
          <w:tblCellMar>
            <w:top w:w="0" w:type="dxa"/>
            <w:bottom w:w="0" w:type="dxa"/>
          </w:tblCellMar>
        </w:tblPrEx>
        <w:trPr>
          <w:cantSplit/>
        </w:trPr>
        <w:tc>
          <w:tcPr>
            <w:tcW w:w="2784" w:type="dxa"/>
            <w:gridSpan w:val="3"/>
            <w:tcBorders>
              <w:top w:val="nil"/>
              <w:left w:val="nil"/>
              <w:bottom w:val="nil"/>
              <w:right w:val="nil"/>
            </w:tcBorders>
            <w:shd w:val="clear" w:color="auto" w:fill="FFFFFF"/>
            <w:vAlign w:val="bottom"/>
          </w:tcPr>
          <w:p w:rsidR="001704D6" w:rsidRPr="001704D6" w:rsidRDefault="001704D6" w:rsidP="001704D6">
            <w:pPr>
              <w:autoSpaceDE w:val="0"/>
              <w:autoSpaceDN w:val="0"/>
              <w:adjustRightInd w:val="0"/>
              <w:spacing w:after="0" w:line="320" w:lineRule="atLeast"/>
            </w:pPr>
            <w:r w:rsidRPr="001704D6">
              <w:rPr>
                <w:rFonts w:ascii="Arial" w:hAnsi="Arial" w:cs="Arial"/>
                <w:color w:val="010205"/>
                <w:sz w:val="18"/>
                <w:szCs w:val="18"/>
                <w:shd w:val="clear" w:color="auto" w:fill="FFFFFF"/>
              </w:rPr>
              <w:t xml:space="preserve">applicant_income_000s  </w:t>
            </w:r>
          </w:p>
        </w:tc>
      </w:tr>
      <w:tr w:rsidR="001704D6" w:rsidRPr="001704D6" w:rsidTr="00E9610B">
        <w:tblPrEx>
          <w:tblCellMar>
            <w:top w:w="0" w:type="dxa"/>
            <w:bottom w:w="0" w:type="dxa"/>
          </w:tblCellMar>
        </w:tblPrEx>
        <w:trPr>
          <w:cantSplit/>
        </w:trPr>
        <w:tc>
          <w:tcPr>
            <w:tcW w:w="754" w:type="dxa"/>
            <w:vMerge w:val="restart"/>
            <w:tcBorders>
              <w:top w:val="nil"/>
              <w:left w:val="nil"/>
              <w:bottom w:val="single" w:sz="8" w:space="0" w:color="AEAEAE"/>
              <w:right w:val="nil"/>
            </w:tcBorders>
            <w:shd w:val="clear" w:color="auto" w:fill="E0E0E0"/>
          </w:tcPr>
          <w:p w:rsidR="001704D6" w:rsidRPr="001704D6" w:rsidRDefault="001704D6" w:rsidP="001704D6">
            <w:pPr>
              <w:autoSpaceDE w:val="0"/>
              <w:autoSpaceDN w:val="0"/>
              <w:adjustRightInd w:val="0"/>
              <w:spacing w:after="0" w:line="320" w:lineRule="atLeast"/>
              <w:ind w:left="60" w:right="60"/>
              <w:rPr>
                <w:rFonts w:ascii="Arial" w:hAnsi="Arial" w:cs="Arial"/>
                <w:color w:val="264A60"/>
                <w:sz w:val="18"/>
                <w:szCs w:val="18"/>
              </w:rPr>
            </w:pPr>
            <w:r w:rsidRPr="001704D6">
              <w:rPr>
                <w:rFonts w:ascii="Arial" w:hAnsi="Arial" w:cs="Arial"/>
                <w:color w:val="264A60"/>
                <w:sz w:val="18"/>
                <w:szCs w:val="18"/>
              </w:rPr>
              <w:t>N</w:t>
            </w:r>
          </w:p>
        </w:tc>
        <w:tc>
          <w:tcPr>
            <w:tcW w:w="976" w:type="dxa"/>
            <w:tcBorders>
              <w:top w:val="nil"/>
              <w:left w:val="nil"/>
              <w:bottom w:val="single" w:sz="8" w:space="0" w:color="AEAEAE"/>
              <w:right w:val="nil"/>
            </w:tcBorders>
            <w:shd w:val="clear" w:color="auto" w:fill="E0E0E0"/>
          </w:tcPr>
          <w:p w:rsidR="001704D6" w:rsidRPr="001704D6" w:rsidRDefault="001704D6" w:rsidP="001704D6">
            <w:pPr>
              <w:autoSpaceDE w:val="0"/>
              <w:autoSpaceDN w:val="0"/>
              <w:adjustRightInd w:val="0"/>
              <w:spacing w:after="0" w:line="320" w:lineRule="atLeast"/>
              <w:ind w:left="60" w:right="60"/>
              <w:rPr>
                <w:rFonts w:ascii="Arial" w:hAnsi="Arial" w:cs="Arial"/>
                <w:color w:val="264A60"/>
                <w:sz w:val="18"/>
                <w:szCs w:val="18"/>
              </w:rPr>
            </w:pPr>
            <w:r w:rsidRPr="001704D6">
              <w:rPr>
                <w:rFonts w:ascii="Arial" w:hAnsi="Arial" w:cs="Arial"/>
                <w:color w:val="264A60"/>
                <w:sz w:val="18"/>
                <w:szCs w:val="18"/>
              </w:rPr>
              <w:t>Valid</w:t>
            </w:r>
          </w:p>
        </w:tc>
        <w:tc>
          <w:tcPr>
            <w:tcW w:w="1054" w:type="dxa"/>
            <w:tcBorders>
              <w:top w:val="nil"/>
              <w:left w:val="nil"/>
              <w:bottom w:val="single" w:sz="8" w:space="0" w:color="AEAEAE"/>
              <w:right w:val="nil"/>
            </w:tcBorders>
            <w:shd w:val="clear" w:color="auto" w:fill="FFFFFF"/>
          </w:tcPr>
          <w:p w:rsidR="001704D6" w:rsidRPr="001704D6" w:rsidRDefault="001704D6" w:rsidP="001704D6">
            <w:pPr>
              <w:autoSpaceDE w:val="0"/>
              <w:autoSpaceDN w:val="0"/>
              <w:adjustRightInd w:val="0"/>
              <w:spacing w:after="0" w:line="320" w:lineRule="atLeast"/>
              <w:ind w:left="60" w:right="60"/>
              <w:jc w:val="right"/>
              <w:rPr>
                <w:rFonts w:ascii="Arial" w:hAnsi="Arial" w:cs="Arial"/>
                <w:color w:val="010205"/>
                <w:sz w:val="18"/>
                <w:szCs w:val="18"/>
              </w:rPr>
            </w:pPr>
            <w:r w:rsidRPr="001704D6">
              <w:rPr>
                <w:rFonts w:ascii="Arial" w:hAnsi="Arial" w:cs="Arial"/>
                <w:color w:val="010205"/>
                <w:sz w:val="18"/>
                <w:szCs w:val="18"/>
              </w:rPr>
              <w:t>991654</w:t>
            </w:r>
          </w:p>
        </w:tc>
      </w:tr>
      <w:tr w:rsidR="001704D6" w:rsidRPr="001704D6" w:rsidTr="00E9610B">
        <w:tblPrEx>
          <w:tblCellMar>
            <w:top w:w="0" w:type="dxa"/>
            <w:bottom w:w="0" w:type="dxa"/>
          </w:tblCellMar>
        </w:tblPrEx>
        <w:trPr>
          <w:cantSplit/>
        </w:trPr>
        <w:tc>
          <w:tcPr>
            <w:tcW w:w="754" w:type="dxa"/>
            <w:vMerge/>
            <w:tcBorders>
              <w:top w:val="nil"/>
              <w:left w:val="nil"/>
              <w:bottom w:val="single" w:sz="8" w:space="0" w:color="AEAEAE"/>
              <w:right w:val="nil"/>
            </w:tcBorders>
            <w:shd w:val="clear" w:color="auto" w:fill="E0E0E0"/>
          </w:tcPr>
          <w:p w:rsidR="001704D6" w:rsidRPr="001704D6" w:rsidRDefault="001704D6" w:rsidP="001704D6">
            <w:pPr>
              <w:autoSpaceDE w:val="0"/>
              <w:autoSpaceDN w:val="0"/>
              <w:adjustRightInd w:val="0"/>
              <w:spacing w:after="0" w:line="240" w:lineRule="auto"/>
              <w:rPr>
                <w:rFonts w:ascii="Arial" w:hAnsi="Arial" w:cs="Arial"/>
                <w:color w:val="010205"/>
                <w:sz w:val="18"/>
                <w:szCs w:val="18"/>
              </w:rPr>
            </w:pPr>
          </w:p>
        </w:tc>
        <w:tc>
          <w:tcPr>
            <w:tcW w:w="976" w:type="dxa"/>
            <w:tcBorders>
              <w:top w:val="single" w:sz="8" w:space="0" w:color="AEAEAE"/>
              <w:left w:val="nil"/>
              <w:bottom w:val="single" w:sz="8" w:space="0" w:color="AEAEAE"/>
              <w:right w:val="nil"/>
            </w:tcBorders>
            <w:shd w:val="clear" w:color="auto" w:fill="E0E0E0"/>
          </w:tcPr>
          <w:p w:rsidR="001704D6" w:rsidRPr="001704D6" w:rsidRDefault="001704D6" w:rsidP="001704D6">
            <w:pPr>
              <w:autoSpaceDE w:val="0"/>
              <w:autoSpaceDN w:val="0"/>
              <w:adjustRightInd w:val="0"/>
              <w:spacing w:after="0" w:line="320" w:lineRule="atLeast"/>
              <w:ind w:left="60" w:right="60"/>
              <w:rPr>
                <w:rFonts w:ascii="Arial" w:hAnsi="Arial" w:cs="Arial"/>
                <w:color w:val="264A60"/>
                <w:sz w:val="18"/>
                <w:szCs w:val="18"/>
              </w:rPr>
            </w:pPr>
            <w:r w:rsidRPr="001704D6">
              <w:rPr>
                <w:rFonts w:ascii="Arial" w:hAnsi="Arial" w:cs="Arial"/>
                <w:color w:val="264A60"/>
                <w:sz w:val="18"/>
                <w:szCs w:val="18"/>
              </w:rPr>
              <w:t>Missing</w:t>
            </w:r>
          </w:p>
        </w:tc>
        <w:tc>
          <w:tcPr>
            <w:tcW w:w="1054" w:type="dxa"/>
            <w:tcBorders>
              <w:top w:val="single" w:sz="8" w:space="0" w:color="AEAEAE"/>
              <w:left w:val="nil"/>
              <w:bottom w:val="single" w:sz="8" w:space="0" w:color="AEAEAE"/>
              <w:right w:val="nil"/>
            </w:tcBorders>
            <w:shd w:val="clear" w:color="auto" w:fill="FFFFFF"/>
          </w:tcPr>
          <w:p w:rsidR="001704D6" w:rsidRPr="001704D6" w:rsidRDefault="001704D6" w:rsidP="001704D6">
            <w:pPr>
              <w:autoSpaceDE w:val="0"/>
              <w:autoSpaceDN w:val="0"/>
              <w:adjustRightInd w:val="0"/>
              <w:spacing w:after="0" w:line="320" w:lineRule="atLeast"/>
              <w:ind w:left="60" w:right="60"/>
              <w:jc w:val="right"/>
              <w:rPr>
                <w:rFonts w:ascii="Arial" w:hAnsi="Arial" w:cs="Arial"/>
                <w:color w:val="010205"/>
                <w:sz w:val="18"/>
                <w:szCs w:val="18"/>
              </w:rPr>
            </w:pPr>
            <w:r w:rsidRPr="001704D6">
              <w:rPr>
                <w:rFonts w:ascii="Arial" w:hAnsi="Arial" w:cs="Arial"/>
                <w:color w:val="010205"/>
                <w:sz w:val="18"/>
                <w:szCs w:val="18"/>
              </w:rPr>
              <w:t>56921</w:t>
            </w:r>
          </w:p>
        </w:tc>
      </w:tr>
      <w:tr w:rsidR="001704D6" w:rsidRPr="001704D6" w:rsidTr="00E9610B">
        <w:tblPrEx>
          <w:tblCellMar>
            <w:top w:w="0" w:type="dxa"/>
            <w:bottom w:w="0" w:type="dxa"/>
          </w:tblCellMar>
        </w:tblPrEx>
        <w:trPr>
          <w:cantSplit/>
        </w:trPr>
        <w:tc>
          <w:tcPr>
            <w:tcW w:w="1730" w:type="dxa"/>
            <w:gridSpan w:val="2"/>
            <w:tcBorders>
              <w:top w:val="single" w:sz="8" w:space="0" w:color="AEAEAE"/>
              <w:left w:val="nil"/>
              <w:bottom w:val="single" w:sz="8" w:space="0" w:color="AEAEAE"/>
              <w:right w:val="nil"/>
            </w:tcBorders>
            <w:shd w:val="clear" w:color="auto" w:fill="E0E0E0"/>
          </w:tcPr>
          <w:p w:rsidR="001704D6" w:rsidRPr="001704D6" w:rsidRDefault="001704D6" w:rsidP="001704D6">
            <w:pPr>
              <w:autoSpaceDE w:val="0"/>
              <w:autoSpaceDN w:val="0"/>
              <w:adjustRightInd w:val="0"/>
              <w:spacing w:after="0" w:line="320" w:lineRule="atLeast"/>
              <w:ind w:left="60" w:right="60"/>
              <w:rPr>
                <w:rFonts w:ascii="Arial" w:hAnsi="Arial" w:cs="Arial"/>
                <w:color w:val="264A60"/>
                <w:sz w:val="18"/>
                <w:szCs w:val="18"/>
              </w:rPr>
            </w:pPr>
            <w:r w:rsidRPr="001704D6">
              <w:rPr>
                <w:rFonts w:ascii="Arial" w:hAnsi="Arial" w:cs="Arial"/>
                <w:color w:val="264A60"/>
                <w:sz w:val="18"/>
                <w:szCs w:val="18"/>
              </w:rPr>
              <w:t>Mean</w:t>
            </w:r>
          </w:p>
        </w:tc>
        <w:tc>
          <w:tcPr>
            <w:tcW w:w="1054" w:type="dxa"/>
            <w:tcBorders>
              <w:top w:val="single" w:sz="8" w:space="0" w:color="AEAEAE"/>
              <w:left w:val="nil"/>
              <w:bottom w:val="single" w:sz="8" w:space="0" w:color="AEAEAE"/>
              <w:right w:val="nil"/>
            </w:tcBorders>
            <w:shd w:val="clear" w:color="auto" w:fill="FFFFFF"/>
          </w:tcPr>
          <w:p w:rsidR="001704D6" w:rsidRPr="001704D6" w:rsidRDefault="001704D6" w:rsidP="001704D6">
            <w:pPr>
              <w:autoSpaceDE w:val="0"/>
              <w:autoSpaceDN w:val="0"/>
              <w:adjustRightInd w:val="0"/>
              <w:spacing w:after="0" w:line="320" w:lineRule="atLeast"/>
              <w:ind w:left="60" w:right="60"/>
              <w:jc w:val="right"/>
              <w:rPr>
                <w:rFonts w:ascii="Arial" w:hAnsi="Arial" w:cs="Arial"/>
                <w:color w:val="010205"/>
                <w:sz w:val="18"/>
                <w:szCs w:val="18"/>
              </w:rPr>
            </w:pPr>
            <w:r w:rsidRPr="001704D6">
              <w:rPr>
                <w:rFonts w:ascii="Arial" w:hAnsi="Arial" w:cs="Arial"/>
                <w:color w:val="010205"/>
                <w:sz w:val="18"/>
                <w:szCs w:val="18"/>
              </w:rPr>
              <w:t>158.83</w:t>
            </w:r>
          </w:p>
        </w:tc>
      </w:tr>
      <w:tr w:rsidR="001704D6" w:rsidRPr="001704D6" w:rsidTr="00E9610B">
        <w:tblPrEx>
          <w:tblCellMar>
            <w:top w:w="0" w:type="dxa"/>
            <w:bottom w:w="0" w:type="dxa"/>
          </w:tblCellMar>
        </w:tblPrEx>
        <w:trPr>
          <w:cantSplit/>
        </w:trPr>
        <w:tc>
          <w:tcPr>
            <w:tcW w:w="1730" w:type="dxa"/>
            <w:gridSpan w:val="2"/>
            <w:tcBorders>
              <w:top w:val="single" w:sz="8" w:space="0" w:color="AEAEAE"/>
              <w:left w:val="nil"/>
              <w:bottom w:val="single" w:sz="8" w:space="0" w:color="AEAEAE"/>
              <w:right w:val="nil"/>
            </w:tcBorders>
            <w:shd w:val="clear" w:color="auto" w:fill="E0E0E0"/>
          </w:tcPr>
          <w:p w:rsidR="001704D6" w:rsidRPr="001704D6" w:rsidRDefault="001704D6" w:rsidP="001704D6">
            <w:pPr>
              <w:autoSpaceDE w:val="0"/>
              <w:autoSpaceDN w:val="0"/>
              <w:adjustRightInd w:val="0"/>
              <w:spacing w:after="0" w:line="320" w:lineRule="atLeast"/>
              <w:ind w:left="60" w:right="60"/>
              <w:rPr>
                <w:rFonts w:ascii="Arial" w:hAnsi="Arial" w:cs="Arial"/>
                <w:color w:val="264A60"/>
                <w:sz w:val="18"/>
                <w:szCs w:val="18"/>
              </w:rPr>
            </w:pPr>
            <w:r w:rsidRPr="001704D6">
              <w:rPr>
                <w:rFonts w:ascii="Arial" w:hAnsi="Arial" w:cs="Arial"/>
                <w:color w:val="264A60"/>
                <w:sz w:val="18"/>
                <w:szCs w:val="18"/>
              </w:rPr>
              <w:t>Median</w:t>
            </w:r>
          </w:p>
        </w:tc>
        <w:tc>
          <w:tcPr>
            <w:tcW w:w="1054" w:type="dxa"/>
            <w:tcBorders>
              <w:top w:val="single" w:sz="8" w:space="0" w:color="AEAEAE"/>
              <w:left w:val="nil"/>
              <w:bottom w:val="single" w:sz="8" w:space="0" w:color="AEAEAE"/>
              <w:right w:val="nil"/>
            </w:tcBorders>
            <w:shd w:val="clear" w:color="auto" w:fill="FFFFFF"/>
          </w:tcPr>
          <w:p w:rsidR="001704D6" w:rsidRPr="001704D6" w:rsidRDefault="001704D6" w:rsidP="001704D6">
            <w:pPr>
              <w:autoSpaceDE w:val="0"/>
              <w:autoSpaceDN w:val="0"/>
              <w:adjustRightInd w:val="0"/>
              <w:spacing w:after="0" w:line="320" w:lineRule="atLeast"/>
              <w:ind w:left="60" w:right="60"/>
              <w:jc w:val="right"/>
              <w:rPr>
                <w:rFonts w:ascii="Arial" w:hAnsi="Arial" w:cs="Arial"/>
                <w:color w:val="010205"/>
                <w:sz w:val="18"/>
                <w:szCs w:val="18"/>
              </w:rPr>
            </w:pPr>
            <w:r w:rsidRPr="001704D6">
              <w:rPr>
                <w:rFonts w:ascii="Arial" w:hAnsi="Arial" w:cs="Arial"/>
                <w:color w:val="010205"/>
                <w:sz w:val="18"/>
                <w:szCs w:val="18"/>
              </w:rPr>
              <w:t>105.00</w:t>
            </w:r>
          </w:p>
        </w:tc>
      </w:tr>
      <w:tr w:rsidR="001704D6" w:rsidRPr="001704D6" w:rsidTr="00E9610B">
        <w:tblPrEx>
          <w:tblCellMar>
            <w:top w:w="0" w:type="dxa"/>
            <w:bottom w:w="0" w:type="dxa"/>
          </w:tblCellMar>
        </w:tblPrEx>
        <w:trPr>
          <w:cantSplit/>
        </w:trPr>
        <w:tc>
          <w:tcPr>
            <w:tcW w:w="1730" w:type="dxa"/>
            <w:gridSpan w:val="2"/>
            <w:tcBorders>
              <w:top w:val="single" w:sz="8" w:space="0" w:color="AEAEAE"/>
              <w:left w:val="nil"/>
              <w:bottom w:val="single" w:sz="8" w:space="0" w:color="AEAEAE"/>
              <w:right w:val="nil"/>
            </w:tcBorders>
            <w:shd w:val="clear" w:color="auto" w:fill="E0E0E0"/>
          </w:tcPr>
          <w:p w:rsidR="001704D6" w:rsidRPr="001704D6" w:rsidRDefault="001704D6" w:rsidP="001704D6">
            <w:pPr>
              <w:autoSpaceDE w:val="0"/>
              <w:autoSpaceDN w:val="0"/>
              <w:adjustRightInd w:val="0"/>
              <w:spacing w:after="0" w:line="320" w:lineRule="atLeast"/>
              <w:ind w:left="60" w:right="60"/>
              <w:rPr>
                <w:rFonts w:ascii="Arial" w:hAnsi="Arial" w:cs="Arial"/>
                <w:color w:val="264A60"/>
                <w:sz w:val="18"/>
                <w:szCs w:val="18"/>
              </w:rPr>
            </w:pPr>
            <w:r w:rsidRPr="001704D6">
              <w:rPr>
                <w:rFonts w:ascii="Arial" w:hAnsi="Arial" w:cs="Arial"/>
                <w:color w:val="264A60"/>
                <w:sz w:val="18"/>
                <w:szCs w:val="18"/>
              </w:rPr>
              <w:t>Minimum</w:t>
            </w:r>
          </w:p>
        </w:tc>
        <w:tc>
          <w:tcPr>
            <w:tcW w:w="1054" w:type="dxa"/>
            <w:tcBorders>
              <w:top w:val="single" w:sz="8" w:space="0" w:color="AEAEAE"/>
              <w:left w:val="nil"/>
              <w:bottom w:val="single" w:sz="8" w:space="0" w:color="AEAEAE"/>
              <w:right w:val="nil"/>
            </w:tcBorders>
            <w:shd w:val="clear" w:color="auto" w:fill="FFFFFF"/>
          </w:tcPr>
          <w:p w:rsidR="001704D6" w:rsidRPr="001704D6" w:rsidRDefault="001704D6" w:rsidP="001704D6">
            <w:pPr>
              <w:autoSpaceDE w:val="0"/>
              <w:autoSpaceDN w:val="0"/>
              <w:adjustRightInd w:val="0"/>
              <w:spacing w:after="0" w:line="320" w:lineRule="atLeast"/>
              <w:ind w:left="60" w:right="60"/>
              <w:jc w:val="right"/>
              <w:rPr>
                <w:rFonts w:ascii="Arial" w:hAnsi="Arial" w:cs="Arial"/>
                <w:color w:val="010205"/>
                <w:sz w:val="18"/>
                <w:szCs w:val="18"/>
              </w:rPr>
            </w:pPr>
            <w:r w:rsidRPr="001704D6">
              <w:rPr>
                <w:rFonts w:ascii="Arial" w:hAnsi="Arial" w:cs="Arial"/>
                <w:color w:val="010205"/>
                <w:sz w:val="18"/>
                <w:szCs w:val="18"/>
              </w:rPr>
              <w:t>1</w:t>
            </w:r>
          </w:p>
        </w:tc>
      </w:tr>
      <w:tr w:rsidR="001704D6" w:rsidRPr="001704D6" w:rsidTr="00E9610B">
        <w:tblPrEx>
          <w:tblCellMar>
            <w:top w:w="0" w:type="dxa"/>
            <w:bottom w:w="0" w:type="dxa"/>
          </w:tblCellMar>
        </w:tblPrEx>
        <w:trPr>
          <w:cantSplit/>
        </w:trPr>
        <w:tc>
          <w:tcPr>
            <w:tcW w:w="1730" w:type="dxa"/>
            <w:gridSpan w:val="2"/>
            <w:tcBorders>
              <w:top w:val="single" w:sz="8" w:space="0" w:color="AEAEAE"/>
              <w:left w:val="nil"/>
              <w:bottom w:val="single" w:sz="8" w:space="0" w:color="152935"/>
              <w:right w:val="nil"/>
            </w:tcBorders>
            <w:shd w:val="clear" w:color="auto" w:fill="E0E0E0"/>
          </w:tcPr>
          <w:p w:rsidR="001704D6" w:rsidRPr="001704D6" w:rsidRDefault="001704D6" w:rsidP="001704D6">
            <w:pPr>
              <w:autoSpaceDE w:val="0"/>
              <w:autoSpaceDN w:val="0"/>
              <w:adjustRightInd w:val="0"/>
              <w:spacing w:after="0" w:line="320" w:lineRule="atLeast"/>
              <w:ind w:left="60" w:right="60"/>
              <w:rPr>
                <w:rFonts w:ascii="Arial" w:hAnsi="Arial" w:cs="Arial"/>
                <w:color w:val="264A60"/>
                <w:sz w:val="18"/>
                <w:szCs w:val="18"/>
              </w:rPr>
            </w:pPr>
            <w:r w:rsidRPr="001704D6">
              <w:rPr>
                <w:rFonts w:ascii="Arial" w:hAnsi="Arial" w:cs="Arial"/>
                <w:color w:val="264A60"/>
                <w:sz w:val="18"/>
                <w:szCs w:val="18"/>
              </w:rPr>
              <w:t>Maximum</w:t>
            </w:r>
          </w:p>
        </w:tc>
        <w:tc>
          <w:tcPr>
            <w:tcW w:w="1054" w:type="dxa"/>
            <w:tcBorders>
              <w:top w:val="single" w:sz="8" w:space="0" w:color="AEAEAE"/>
              <w:left w:val="nil"/>
              <w:bottom w:val="single" w:sz="8" w:space="0" w:color="152935"/>
              <w:right w:val="nil"/>
            </w:tcBorders>
            <w:shd w:val="clear" w:color="auto" w:fill="FFFFFF"/>
          </w:tcPr>
          <w:p w:rsidR="001704D6" w:rsidRPr="001704D6" w:rsidRDefault="001704D6" w:rsidP="001704D6">
            <w:pPr>
              <w:autoSpaceDE w:val="0"/>
              <w:autoSpaceDN w:val="0"/>
              <w:adjustRightInd w:val="0"/>
              <w:spacing w:after="0" w:line="320" w:lineRule="atLeast"/>
              <w:ind w:left="60" w:right="60"/>
              <w:jc w:val="right"/>
              <w:rPr>
                <w:rFonts w:ascii="Arial" w:hAnsi="Arial" w:cs="Arial"/>
                <w:color w:val="010205"/>
                <w:sz w:val="18"/>
                <w:szCs w:val="18"/>
              </w:rPr>
            </w:pPr>
            <w:r w:rsidRPr="001704D6">
              <w:rPr>
                <w:rFonts w:ascii="Arial" w:hAnsi="Arial" w:cs="Arial"/>
                <w:color w:val="010205"/>
                <w:sz w:val="18"/>
                <w:szCs w:val="18"/>
              </w:rPr>
              <w:t>610715</w:t>
            </w:r>
          </w:p>
        </w:tc>
      </w:tr>
    </w:tbl>
    <w:p w:rsidR="005B173F" w:rsidRDefault="00E9610B" w:rsidP="00E9610B">
      <w:pPr>
        <w:pStyle w:val="NormalWeb"/>
      </w:pPr>
      <w:r>
        <w:rPr>
          <w:noProof/>
        </w:rPr>
        <w:drawing>
          <wp:inline distT="0" distB="0" distL="0" distR="0" wp14:anchorId="44BF676E" wp14:editId="7DEFBC87">
            <wp:extent cx="5429061" cy="3200400"/>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061" cy="3200400"/>
                    </a:xfrm>
                    <a:prstGeom prst="rect">
                      <a:avLst/>
                    </a:prstGeom>
                    <a:noFill/>
                    <a:ln>
                      <a:noFill/>
                    </a:ln>
                  </pic:spPr>
                </pic:pic>
              </a:graphicData>
            </a:graphic>
          </wp:inline>
        </w:drawing>
      </w:r>
    </w:p>
    <w:p w:rsidR="008B723F" w:rsidRDefault="008B723F" w:rsidP="008B723F">
      <w:pPr>
        <w:pStyle w:val="NormalWeb"/>
      </w:pPr>
      <w:r>
        <w:t>Later</w:t>
      </w:r>
      <w:r w:rsidR="001B7484">
        <w:t>,</w:t>
      </w:r>
      <w:r>
        <w:t xml:space="preserve"> we might want to revise or “fine tune” our brackets so that we have a bracket for the applicants who are between $105,000 (the median) and $159,000 (the mean); this way we can </w:t>
      </w:r>
      <w:r w:rsidR="00CC6985">
        <w:t xml:space="preserve">easily </w:t>
      </w:r>
      <w:r w:rsidR="003F77B1">
        <w:t>show</w:t>
      </w:r>
      <w:r>
        <w:t xml:space="preserve"> the number who are above/below the mean and median. </w:t>
      </w:r>
    </w:p>
    <w:p w:rsidR="00EA1052" w:rsidRDefault="008B723F" w:rsidP="008B723F">
      <w:pPr>
        <w:pStyle w:val="NormalWeb"/>
      </w:pPr>
      <w:r>
        <w:t xml:space="preserve">Note that the histogram is skewed; the mean is higher than the median, due to the applicants with very high incomes. </w:t>
      </w:r>
    </w:p>
    <w:p w:rsidR="008B723F" w:rsidRDefault="008B723F" w:rsidP="005B173F">
      <w:pPr>
        <w:autoSpaceDE w:val="0"/>
        <w:autoSpaceDN w:val="0"/>
        <w:adjustRightInd w:val="0"/>
        <w:spacing w:after="0" w:line="240" w:lineRule="auto"/>
      </w:pPr>
    </w:p>
    <w:p w:rsidR="001704D6" w:rsidRPr="00EA1052" w:rsidRDefault="00EA1052" w:rsidP="00EA1052">
      <w:pPr>
        <w:pStyle w:val="ListParagraph"/>
        <w:numPr>
          <w:ilvl w:val="1"/>
          <w:numId w:val="2"/>
        </w:numPr>
        <w:autoSpaceDE w:val="0"/>
        <w:autoSpaceDN w:val="0"/>
        <w:adjustRightInd w:val="0"/>
        <w:spacing w:after="0" w:line="240" w:lineRule="auto"/>
        <w:rPr>
          <w:b/>
          <w:sz w:val="28"/>
          <w:szCs w:val="28"/>
        </w:rPr>
      </w:pPr>
      <w:r w:rsidRPr="00EA1052">
        <w:rPr>
          <w:b/>
          <w:sz w:val="28"/>
          <w:szCs w:val="28"/>
        </w:rPr>
        <w:t>Creating a new variable</w:t>
      </w:r>
      <w:r w:rsidR="000F10C7">
        <w:rPr>
          <w:b/>
          <w:sz w:val="28"/>
          <w:szCs w:val="28"/>
        </w:rPr>
        <w:t xml:space="preserve">: </w:t>
      </w:r>
      <w:r w:rsidR="001B7484">
        <w:rPr>
          <w:b/>
          <w:sz w:val="28"/>
          <w:szCs w:val="28"/>
        </w:rPr>
        <w:t xml:space="preserve">Combine </w:t>
      </w:r>
      <w:r w:rsidR="000F10C7">
        <w:rPr>
          <w:b/>
          <w:sz w:val="28"/>
          <w:szCs w:val="28"/>
        </w:rPr>
        <w:t>race and ethnicity</w:t>
      </w:r>
      <w:r w:rsidRPr="00EA1052">
        <w:rPr>
          <w:b/>
          <w:sz w:val="28"/>
          <w:szCs w:val="28"/>
        </w:rPr>
        <w:t xml:space="preserve"> </w:t>
      </w:r>
    </w:p>
    <w:p w:rsidR="001704D6" w:rsidRPr="001704D6" w:rsidRDefault="001704D6" w:rsidP="001704D6">
      <w:pPr>
        <w:autoSpaceDE w:val="0"/>
        <w:autoSpaceDN w:val="0"/>
        <w:adjustRightInd w:val="0"/>
        <w:spacing w:after="0" w:line="400" w:lineRule="atLeast"/>
      </w:pPr>
    </w:p>
    <w:p w:rsidR="009A1E5B" w:rsidRDefault="00CC6985" w:rsidP="005B173F">
      <w:pPr>
        <w:autoSpaceDE w:val="0"/>
        <w:autoSpaceDN w:val="0"/>
        <w:adjustRightInd w:val="0"/>
        <w:spacing w:after="0" w:line="240" w:lineRule="auto"/>
      </w:pPr>
      <w:r>
        <w:t xml:space="preserve">In order to determine if there is discrimination in mortgage lending, HMDA mandates that lenders collect and report data on the race and ethnicity of loan applicants.  </w:t>
      </w:r>
    </w:p>
    <w:p w:rsidR="009A1E5B" w:rsidRDefault="009A1E5B" w:rsidP="005B173F">
      <w:pPr>
        <w:autoSpaceDE w:val="0"/>
        <w:autoSpaceDN w:val="0"/>
        <w:adjustRightInd w:val="0"/>
        <w:spacing w:after="0" w:line="240" w:lineRule="auto"/>
      </w:pPr>
    </w:p>
    <w:p w:rsidR="001704D6" w:rsidRDefault="003F77B1" w:rsidP="005B173F">
      <w:pPr>
        <w:autoSpaceDE w:val="0"/>
        <w:autoSpaceDN w:val="0"/>
        <w:adjustRightInd w:val="0"/>
        <w:spacing w:after="0" w:line="240" w:lineRule="auto"/>
      </w:pPr>
      <w:r>
        <w:t>Applicants and co-applicants may choose up to 5 races to identify themselves</w:t>
      </w:r>
      <w:r w:rsidR="009A1E5B">
        <w:t xml:space="preserve"> and t</w:t>
      </w:r>
      <w:r w:rsidR="00624DDB">
        <w:t xml:space="preserve">here are 5 categories that they may choose from: White; Black or African American; Asian; Native Hawaiian or Other Pacific Islander; American Indian or Alaska Native. </w:t>
      </w:r>
      <w:r w:rsidR="009A1E5B">
        <w:t xml:space="preserve"> </w:t>
      </w:r>
    </w:p>
    <w:p w:rsidR="009A1E5B" w:rsidRDefault="009A1E5B" w:rsidP="005B173F">
      <w:pPr>
        <w:autoSpaceDE w:val="0"/>
        <w:autoSpaceDN w:val="0"/>
        <w:adjustRightInd w:val="0"/>
        <w:spacing w:after="0" w:line="240" w:lineRule="auto"/>
      </w:pPr>
    </w:p>
    <w:p w:rsidR="009A1E5B" w:rsidRDefault="009A1E5B" w:rsidP="005B173F">
      <w:pPr>
        <w:autoSpaceDE w:val="0"/>
        <w:autoSpaceDN w:val="0"/>
        <w:adjustRightInd w:val="0"/>
        <w:spacing w:after="0" w:line="240" w:lineRule="auto"/>
      </w:pPr>
      <w:r>
        <w:t xml:space="preserve">Applicants and co-applicants may choose one of two ethnicities: Hispanic or Latino, or Not Hispanic or Latino. </w:t>
      </w:r>
    </w:p>
    <w:p w:rsidR="005B173F" w:rsidRDefault="005B173F" w:rsidP="005B173F">
      <w:pPr>
        <w:autoSpaceDE w:val="0"/>
        <w:autoSpaceDN w:val="0"/>
        <w:adjustRightInd w:val="0"/>
        <w:spacing w:after="0" w:line="240" w:lineRule="auto"/>
      </w:pPr>
    </w:p>
    <w:p w:rsidR="003F77B1" w:rsidRDefault="003F77B1" w:rsidP="005B173F">
      <w:pPr>
        <w:autoSpaceDE w:val="0"/>
        <w:autoSpaceDN w:val="0"/>
        <w:adjustRightInd w:val="0"/>
        <w:spacing w:after="0" w:line="240" w:lineRule="auto"/>
      </w:pPr>
      <w:r>
        <w:t xml:space="preserve">In the HMDA data, the following variables represent race/ethnicity: </w:t>
      </w:r>
    </w:p>
    <w:p w:rsidR="002C1C23" w:rsidRDefault="002C1C23" w:rsidP="005B173F">
      <w:pPr>
        <w:autoSpaceDE w:val="0"/>
        <w:autoSpaceDN w:val="0"/>
        <w:adjustRightInd w:val="0"/>
        <w:spacing w:after="0" w:line="240" w:lineRule="auto"/>
      </w:pPr>
    </w:p>
    <w:p w:rsidR="003F77B1" w:rsidRDefault="003F77B1" w:rsidP="00624DDB">
      <w:pPr>
        <w:pStyle w:val="ListParagraph"/>
        <w:numPr>
          <w:ilvl w:val="0"/>
          <w:numId w:val="13"/>
        </w:numPr>
        <w:autoSpaceDE w:val="0"/>
        <w:autoSpaceDN w:val="0"/>
        <w:adjustRightInd w:val="0"/>
        <w:spacing w:after="0" w:line="240" w:lineRule="auto"/>
      </w:pPr>
      <w:r>
        <w:t>applicant race_name_1 thru applicant_race_name_5</w:t>
      </w:r>
    </w:p>
    <w:p w:rsidR="00624DDB" w:rsidRDefault="003F77B1" w:rsidP="00624DDB">
      <w:pPr>
        <w:pStyle w:val="ListParagraph"/>
        <w:numPr>
          <w:ilvl w:val="0"/>
          <w:numId w:val="13"/>
        </w:numPr>
        <w:autoSpaceDE w:val="0"/>
        <w:autoSpaceDN w:val="0"/>
        <w:adjustRightInd w:val="0"/>
        <w:spacing w:after="0" w:line="240" w:lineRule="auto"/>
      </w:pPr>
      <w:r>
        <w:t>co_applicant_race_name_1 thr</w:t>
      </w:r>
      <w:r w:rsidR="00624DDB">
        <w:t xml:space="preserve">u </w:t>
      </w:r>
      <w:proofErr w:type="spellStart"/>
      <w:r w:rsidR="00624DDB">
        <w:t>co_</w:t>
      </w:r>
      <w:r>
        <w:t>applicant</w:t>
      </w:r>
      <w:proofErr w:type="spellEnd"/>
      <w:r>
        <w:t xml:space="preserve"> race_name_5 </w:t>
      </w:r>
    </w:p>
    <w:p w:rsidR="004A0DF1" w:rsidRDefault="00624DDB" w:rsidP="00624DDB">
      <w:pPr>
        <w:pStyle w:val="ListParagraph"/>
        <w:numPr>
          <w:ilvl w:val="0"/>
          <w:numId w:val="13"/>
        </w:numPr>
        <w:autoSpaceDE w:val="0"/>
        <w:autoSpaceDN w:val="0"/>
        <w:adjustRightInd w:val="0"/>
        <w:spacing w:after="0" w:line="240" w:lineRule="auto"/>
      </w:pPr>
      <w:proofErr w:type="spellStart"/>
      <w:r>
        <w:t>applicant_ethnicity_name</w:t>
      </w:r>
      <w:proofErr w:type="spellEnd"/>
    </w:p>
    <w:p w:rsidR="00624DDB" w:rsidRDefault="00624DDB" w:rsidP="00624DDB">
      <w:pPr>
        <w:pStyle w:val="ListParagraph"/>
        <w:numPr>
          <w:ilvl w:val="0"/>
          <w:numId w:val="13"/>
        </w:numPr>
        <w:autoSpaceDE w:val="0"/>
        <w:autoSpaceDN w:val="0"/>
        <w:adjustRightInd w:val="0"/>
        <w:spacing w:after="0" w:line="240" w:lineRule="auto"/>
      </w:pPr>
      <w:proofErr w:type="spellStart"/>
      <w:r>
        <w:t>co_applicant_ethnicity_name</w:t>
      </w:r>
      <w:proofErr w:type="spellEnd"/>
    </w:p>
    <w:p w:rsidR="004A0DF1" w:rsidRDefault="004A0DF1" w:rsidP="005B173F">
      <w:pPr>
        <w:autoSpaceDE w:val="0"/>
        <w:autoSpaceDN w:val="0"/>
        <w:adjustRightInd w:val="0"/>
        <w:spacing w:after="0" w:line="240" w:lineRule="auto"/>
      </w:pPr>
    </w:p>
    <w:p w:rsidR="009A1E5B" w:rsidRDefault="00624DDB" w:rsidP="005B173F">
      <w:pPr>
        <w:autoSpaceDE w:val="0"/>
        <w:autoSpaceDN w:val="0"/>
        <w:adjustRightInd w:val="0"/>
        <w:spacing w:after="0" w:line="240" w:lineRule="auto"/>
      </w:pPr>
      <w:r>
        <w:t xml:space="preserve">Let’s examine the data on applicant race and ethnicity. </w:t>
      </w:r>
    </w:p>
    <w:p w:rsidR="009A1E5B" w:rsidRDefault="009A1E5B" w:rsidP="005B173F">
      <w:pPr>
        <w:autoSpaceDE w:val="0"/>
        <w:autoSpaceDN w:val="0"/>
        <w:adjustRightInd w:val="0"/>
        <w:spacing w:after="0" w:line="240" w:lineRule="auto"/>
      </w:pPr>
    </w:p>
    <w:p w:rsidR="00624DDB" w:rsidRDefault="009A1E5B" w:rsidP="005B173F">
      <w:pPr>
        <w:autoSpaceDE w:val="0"/>
        <w:autoSpaceDN w:val="0"/>
        <w:adjustRightInd w:val="0"/>
        <w:spacing w:after="0" w:line="240" w:lineRule="auto"/>
      </w:pPr>
      <w:r>
        <w:t xml:space="preserve">In the frequency table for applicant_race_name_1 below, we see that in addition to the 5 categories of race, there are 2 categories indicating that information was not collected from some applicants. </w:t>
      </w:r>
    </w:p>
    <w:p w:rsidR="00624DDB" w:rsidRPr="00624DDB" w:rsidRDefault="00624DDB" w:rsidP="00624DDB">
      <w:pPr>
        <w:autoSpaceDE w:val="0"/>
        <w:autoSpaceDN w:val="0"/>
        <w:adjustRightInd w:val="0"/>
        <w:spacing w:after="0" w:line="240" w:lineRule="auto"/>
      </w:pPr>
    </w:p>
    <w:tbl>
      <w:tblPr>
        <w:tblW w:w="82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2448"/>
        <w:gridCol w:w="1162"/>
        <w:gridCol w:w="1024"/>
        <w:gridCol w:w="1392"/>
        <w:gridCol w:w="1469"/>
      </w:tblGrid>
      <w:tr w:rsidR="00624DDB" w:rsidRPr="00624DDB">
        <w:tblPrEx>
          <w:tblCellMar>
            <w:top w:w="0" w:type="dxa"/>
            <w:bottom w:w="0" w:type="dxa"/>
          </w:tblCellMar>
        </w:tblPrEx>
        <w:trPr>
          <w:cantSplit/>
        </w:trPr>
        <w:tc>
          <w:tcPr>
            <w:tcW w:w="8226" w:type="dxa"/>
            <w:gridSpan w:val="6"/>
            <w:tcBorders>
              <w:top w:val="nil"/>
              <w:left w:val="nil"/>
              <w:bottom w:val="nil"/>
              <w:right w:val="nil"/>
            </w:tcBorders>
            <w:shd w:val="clear" w:color="auto" w:fill="FFFFFF"/>
            <w:vAlign w:val="center"/>
          </w:tcPr>
          <w:p w:rsidR="00624DDB" w:rsidRPr="00624DDB" w:rsidRDefault="00624DDB" w:rsidP="00624DDB">
            <w:pPr>
              <w:autoSpaceDE w:val="0"/>
              <w:autoSpaceDN w:val="0"/>
              <w:adjustRightInd w:val="0"/>
              <w:spacing w:after="0" w:line="320" w:lineRule="atLeast"/>
              <w:ind w:left="60" w:right="60"/>
              <w:jc w:val="center"/>
              <w:rPr>
                <w:rFonts w:ascii="Arial" w:hAnsi="Arial" w:cs="Arial"/>
                <w:color w:val="010205"/>
                <w:sz w:val="22"/>
                <w:szCs w:val="22"/>
              </w:rPr>
            </w:pPr>
            <w:r w:rsidRPr="00624DDB">
              <w:rPr>
                <w:rFonts w:ascii="Arial" w:hAnsi="Arial" w:cs="Arial"/>
                <w:b/>
                <w:bCs/>
                <w:color w:val="010205"/>
                <w:sz w:val="22"/>
                <w:szCs w:val="22"/>
              </w:rPr>
              <w:t>applicant_race_name_1</w:t>
            </w:r>
          </w:p>
        </w:tc>
      </w:tr>
      <w:tr w:rsidR="00624DDB" w:rsidRPr="00624DDB">
        <w:tblPrEx>
          <w:tblCellMar>
            <w:top w:w="0" w:type="dxa"/>
            <w:bottom w:w="0" w:type="dxa"/>
          </w:tblCellMar>
        </w:tblPrEx>
        <w:trPr>
          <w:cantSplit/>
        </w:trPr>
        <w:tc>
          <w:tcPr>
            <w:tcW w:w="3181" w:type="dxa"/>
            <w:gridSpan w:val="2"/>
            <w:tcBorders>
              <w:top w:val="nil"/>
              <w:left w:val="nil"/>
              <w:bottom w:val="single" w:sz="8" w:space="0" w:color="152935"/>
              <w:right w:val="nil"/>
            </w:tcBorders>
            <w:shd w:val="clear" w:color="auto" w:fill="FFFFFF"/>
            <w:vAlign w:val="bottom"/>
          </w:tcPr>
          <w:p w:rsidR="00624DDB" w:rsidRPr="00624DDB" w:rsidRDefault="00624DDB" w:rsidP="00624DDB">
            <w:pPr>
              <w:autoSpaceDE w:val="0"/>
              <w:autoSpaceDN w:val="0"/>
              <w:adjustRightInd w:val="0"/>
              <w:spacing w:after="0" w:line="240" w:lineRule="auto"/>
            </w:pPr>
          </w:p>
        </w:tc>
        <w:tc>
          <w:tcPr>
            <w:tcW w:w="1162" w:type="dxa"/>
            <w:tcBorders>
              <w:top w:val="nil"/>
              <w:left w:val="nil"/>
              <w:bottom w:val="single" w:sz="8" w:space="0" w:color="152935"/>
              <w:right w:val="single" w:sz="8" w:space="0" w:color="E0E0E0"/>
            </w:tcBorders>
            <w:shd w:val="clear" w:color="auto" w:fill="FFFFFF"/>
            <w:vAlign w:val="bottom"/>
          </w:tcPr>
          <w:p w:rsidR="00624DDB" w:rsidRPr="00624DDB" w:rsidRDefault="00624DDB" w:rsidP="00624DDB">
            <w:pPr>
              <w:autoSpaceDE w:val="0"/>
              <w:autoSpaceDN w:val="0"/>
              <w:adjustRightInd w:val="0"/>
              <w:spacing w:after="0" w:line="320" w:lineRule="atLeast"/>
              <w:ind w:left="60" w:right="60"/>
              <w:jc w:val="center"/>
              <w:rPr>
                <w:rFonts w:ascii="Arial" w:hAnsi="Arial" w:cs="Arial"/>
                <w:color w:val="264A60"/>
                <w:sz w:val="18"/>
                <w:szCs w:val="18"/>
              </w:rPr>
            </w:pPr>
            <w:r w:rsidRPr="00624DDB">
              <w:rPr>
                <w:rFonts w:ascii="Arial" w:hAnsi="Arial" w:cs="Arial"/>
                <w:color w:val="264A60"/>
                <w:sz w:val="18"/>
                <w:szCs w:val="18"/>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624DDB" w:rsidRPr="00624DDB" w:rsidRDefault="00624DDB" w:rsidP="00624DDB">
            <w:pPr>
              <w:autoSpaceDE w:val="0"/>
              <w:autoSpaceDN w:val="0"/>
              <w:adjustRightInd w:val="0"/>
              <w:spacing w:after="0" w:line="320" w:lineRule="atLeast"/>
              <w:ind w:left="60" w:right="60"/>
              <w:jc w:val="center"/>
              <w:rPr>
                <w:rFonts w:ascii="Arial" w:hAnsi="Arial" w:cs="Arial"/>
                <w:color w:val="264A60"/>
                <w:sz w:val="18"/>
                <w:szCs w:val="18"/>
              </w:rPr>
            </w:pPr>
            <w:r w:rsidRPr="00624DDB">
              <w:rPr>
                <w:rFonts w:ascii="Arial" w:hAnsi="Arial" w:cs="Arial"/>
                <w:color w:val="264A60"/>
                <w:sz w:val="18"/>
                <w:szCs w:val="18"/>
              </w:rPr>
              <w:t>Percent</w:t>
            </w:r>
          </w:p>
        </w:tc>
        <w:tc>
          <w:tcPr>
            <w:tcW w:w="1391" w:type="dxa"/>
            <w:tcBorders>
              <w:top w:val="nil"/>
              <w:left w:val="single" w:sz="8" w:space="0" w:color="E0E0E0"/>
              <w:bottom w:val="single" w:sz="8" w:space="0" w:color="152935"/>
              <w:right w:val="single" w:sz="8" w:space="0" w:color="E0E0E0"/>
            </w:tcBorders>
            <w:shd w:val="clear" w:color="auto" w:fill="FFFFFF"/>
            <w:vAlign w:val="bottom"/>
          </w:tcPr>
          <w:p w:rsidR="00624DDB" w:rsidRPr="00624DDB" w:rsidRDefault="00624DDB" w:rsidP="00624DDB">
            <w:pPr>
              <w:autoSpaceDE w:val="0"/>
              <w:autoSpaceDN w:val="0"/>
              <w:adjustRightInd w:val="0"/>
              <w:spacing w:after="0" w:line="320" w:lineRule="atLeast"/>
              <w:ind w:left="60" w:right="60"/>
              <w:jc w:val="center"/>
              <w:rPr>
                <w:rFonts w:ascii="Arial" w:hAnsi="Arial" w:cs="Arial"/>
                <w:color w:val="264A60"/>
                <w:sz w:val="18"/>
                <w:szCs w:val="18"/>
              </w:rPr>
            </w:pPr>
            <w:r w:rsidRPr="00624DDB">
              <w:rPr>
                <w:rFonts w:ascii="Arial" w:hAnsi="Arial" w:cs="Arial"/>
                <w:color w:val="264A60"/>
                <w:sz w:val="18"/>
                <w:szCs w:val="18"/>
              </w:rPr>
              <w:t>Valid Percent</w:t>
            </w:r>
          </w:p>
        </w:tc>
        <w:tc>
          <w:tcPr>
            <w:tcW w:w="1468" w:type="dxa"/>
            <w:tcBorders>
              <w:top w:val="nil"/>
              <w:left w:val="single" w:sz="8" w:space="0" w:color="E0E0E0"/>
              <w:bottom w:val="single" w:sz="8" w:space="0" w:color="152935"/>
              <w:right w:val="nil"/>
            </w:tcBorders>
            <w:shd w:val="clear" w:color="auto" w:fill="FFFFFF"/>
            <w:vAlign w:val="bottom"/>
          </w:tcPr>
          <w:p w:rsidR="00624DDB" w:rsidRPr="00624DDB" w:rsidRDefault="00624DDB" w:rsidP="00624DDB">
            <w:pPr>
              <w:autoSpaceDE w:val="0"/>
              <w:autoSpaceDN w:val="0"/>
              <w:adjustRightInd w:val="0"/>
              <w:spacing w:after="0" w:line="320" w:lineRule="atLeast"/>
              <w:ind w:left="60" w:right="60"/>
              <w:jc w:val="center"/>
              <w:rPr>
                <w:rFonts w:ascii="Arial" w:hAnsi="Arial" w:cs="Arial"/>
                <w:color w:val="264A60"/>
                <w:sz w:val="18"/>
                <w:szCs w:val="18"/>
              </w:rPr>
            </w:pPr>
            <w:r w:rsidRPr="00624DDB">
              <w:rPr>
                <w:rFonts w:ascii="Arial" w:hAnsi="Arial" w:cs="Arial"/>
                <w:color w:val="264A60"/>
                <w:sz w:val="18"/>
                <w:szCs w:val="18"/>
              </w:rPr>
              <w:t>Cumulative Percent</w:t>
            </w:r>
          </w:p>
        </w:tc>
      </w:tr>
      <w:tr w:rsidR="00624DDB" w:rsidRPr="00624DDB">
        <w:tblPrEx>
          <w:tblCellMar>
            <w:top w:w="0" w:type="dxa"/>
            <w:bottom w:w="0" w:type="dxa"/>
          </w:tblCellMar>
        </w:tblPrEx>
        <w:trPr>
          <w:cantSplit/>
        </w:trPr>
        <w:tc>
          <w:tcPr>
            <w:tcW w:w="734" w:type="dxa"/>
            <w:vMerge w:val="restart"/>
            <w:tcBorders>
              <w:top w:val="single" w:sz="8" w:space="0" w:color="152935"/>
              <w:left w:val="nil"/>
              <w:bottom w:val="single" w:sz="8" w:space="0" w:color="152935"/>
              <w:right w:val="nil"/>
            </w:tcBorders>
            <w:shd w:val="clear" w:color="auto" w:fill="E0E0E0"/>
          </w:tcPr>
          <w:p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Valid</w:t>
            </w:r>
          </w:p>
        </w:tc>
        <w:tc>
          <w:tcPr>
            <w:tcW w:w="2447" w:type="dxa"/>
            <w:tcBorders>
              <w:top w:val="single" w:sz="8" w:space="0" w:color="152935"/>
              <w:left w:val="nil"/>
              <w:bottom w:val="single" w:sz="8" w:space="0" w:color="AEAEAE"/>
              <w:right w:val="nil"/>
            </w:tcBorders>
            <w:shd w:val="clear" w:color="auto" w:fill="E0E0E0"/>
          </w:tcPr>
          <w:p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American Indian or Alaska Native</w:t>
            </w:r>
          </w:p>
        </w:tc>
        <w:tc>
          <w:tcPr>
            <w:tcW w:w="1162" w:type="dxa"/>
            <w:tcBorders>
              <w:top w:val="single" w:sz="8" w:space="0" w:color="152935"/>
              <w:left w:val="nil"/>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9714</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.9</w:t>
            </w:r>
          </w:p>
        </w:tc>
        <w:tc>
          <w:tcPr>
            <w:tcW w:w="1391" w:type="dxa"/>
            <w:tcBorders>
              <w:top w:val="single" w:sz="8" w:space="0" w:color="152935"/>
              <w:left w:val="single" w:sz="8" w:space="0" w:color="E0E0E0"/>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.9</w:t>
            </w:r>
          </w:p>
        </w:tc>
        <w:tc>
          <w:tcPr>
            <w:tcW w:w="1468" w:type="dxa"/>
            <w:tcBorders>
              <w:top w:val="single" w:sz="8" w:space="0" w:color="152935"/>
              <w:left w:val="single" w:sz="8" w:space="0" w:color="E0E0E0"/>
              <w:bottom w:val="single" w:sz="8" w:space="0" w:color="AEAEAE"/>
              <w:right w:val="nil"/>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.9</w:t>
            </w:r>
          </w:p>
        </w:tc>
      </w:tr>
      <w:tr w:rsidR="00624DDB" w:rsidRPr="00624DDB">
        <w:tblPrEx>
          <w:tblCellMar>
            <w:top w:w="0" w:type="dxa"/>
            <w:bottom w:w="0" w:type="dxa"/>
          </w:tblCellMar>
        </w:tblPrEx>
        <w:trPr>
          <w:cantSplit/>
        </w:trPr>
        <w:tc>
          <w:tcPr>
            <w:tcW w:w="734" w:type="dxa"/>
            <w:vMerge/>
            <w:tcBorders>
              <w:top w:val="single" w:sz="8" w:space="0" w:color="152935"/>
              <w:left w:val="nil"/>
              <w:bottom w:val="single" w:sz="8" w:space="0" w:color="152935"/>
              <w:right w:val="nil"/>
            </w:tcBorders>
            <w:shd w:val="clear" w:color="auto" w:fill="E0E0E0"/>
          </w:tcPr>
          <w:p w:rsidR="00624DDB" w:rsidRPr="00624DDB" w:rsidRDefault="00624DDB" w:rsidP="00624DDB">
            <w:pPr>
              <w:autoSpaceDE w:val="0"/>
              <w:autoSpaceDN w:val="0"/>
              <w:adjustRightInd w:val="0"/>
              <w:spacing w:after="0" w:line="240" w:lineRule="auto"/>
              <w:rPr>
                <w:rFonts w:ascii="Arial" w:hAnsi="Arial" w:cs="Arial"/>
                <w:color w:val="010205"/>
                <w:sz w:val="18"/>
                <w:szCs w:val="18"/>
              </w:rPr>
            </w:pPr>
          </w:p>
        </w:tc>
        <w:tc>
          <w:tcPr>
            <w:tcW w:w="2447" w:type="dxa"/>
            <w:tcBorders>
              <w:top w:val="single" w:sz="8" w:space="0" w:color="AEAEAE"/>
              <w:left w:val="nil"/>
              <w:bottom w:val="single" w:sz="8" w:space="0" w:color="AEAEAE"/>
              <w:right w:val="nil"/>
            </w:tcBorders>
            <w:shd w:val="clear" w:color="auto" w:fill="E0E0E0"/>
          </w:tcPr>
          <w:p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Asian</w:t>
            </w:r>
          </w:p>
        </w:tc>
        <w:tc>
          <w:tcPr>
            <w:tcW w:w="1162" w:type="dxa"/>
            <w:tcBorders>
              <w:top w:val="single" w:sz="8" w:space="0" w:color="AEAEAE"/>
              <w:left w:val="nil"/>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147245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14.0</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14.0</w:t>
            </w:r>
          </w:p>
        </w:tc>
        <w:tc>
          <w:tcPr>
            <w:tcW w:w="1468" w:type="dxa"/>
            <w:tcBorders>
              <w:top w:val="single" w:sz="8" w:space="0" w:color="AEAEAE"/>
              <w:left w:val="single" w:sz="8" w:space="0" w:color="E0E0E0"/>
              <w:bottom w:val="single" w:sz="8" w:space="0" w:color="AEAEAE"/>
              <w:right w:val="nil"/>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15.0</w:t>
            </w:r>
          </w:p>
        </w:tc>
      </w:tr>
      <w:tr w:rsidR="00624DDB" w:rsidRPr="00624DDB">
        <w:tblPrEx>
          <w:tblCellMar>
            <w:top w:w="0" w:type="dxa"/>
            <w:bottom w:w="0" w:type="dxa"/>
          </w:tblCellMar>
        </w:tblPrEx>
        <w:trPr>
          <w:cantSplit/>
        </w:trPr>
        <w:tc>
          <w:tcPr>
            <w:tcW w:w="734" w:type="dxa"/>
            <w:vMerge/>
            <w:tcBorders>
              <w:top w:val="single" w:sz="8" w:space="0" w:color="152935"/>
              <w:left w:val="nil"/>
              <w:bottom w:val="single" w:sz="8" w:space="0" w:color="152935"/>
              <w:right w:val="nil"/>
            </w:tcBorders>
            <w:shd w:val="clear" w:color="auto" w:fill="E0E0E0"/>
          </w:tcPr>
          <w:p w:rsidR="00624DDB" w:rsidRPr="00624DDB" w:rsidRDefault="00624DDB" w:rsidP="00624DDB">
            <w:pPr>
              <w:autoSpaceDE w:val="0"/>
              <w:autoSpaceDN w:val="0"/>
              <w:adjustRightInd w:val="0"/>
              <w:spacing w:after="0" w:line="240" w:lineRule="auto"/>
              <w:rPr>
                <w:rFonts w:ascii="Arial" w:hAnsi="Arial" w:cs="Arial"/>
                <w:color w:val="010205"/>
                <w:sz w:val="18"/>
                <w:szCs w:val="18"/>
              </w:rPr>
            </w:pPr>
          </w:p>
        </w:tc>
        <w:tc>
          <w:tcPr>
            <w:tcW w:w="2447" w:type="dxa"/>
            <w:tcBorders>
              <w:top w:val="single" w:sz="8" w:space="0" w:color="AEAEAE"/>
              <w:left w:val="nil"/>
              <w:bottom w:val="single" w:sz="8" w:space="0" w:color="AEAEAE"/>
              <w:right w:val="nil"/>
            </w:tcBorders>
            <w:shd w:val="clear" w:color="auto" w:fill="E0E0E0"/>
          </w:tcPr>
          <w:p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Black or African American</w:t>
            </w:r>
          </w:p>
        </w:tc>
        <w:tc>
          <w:tcPr>
            <w:tcW w:w="1162" w:type="dxa"/>
            <w:tcBorders>
              <w:top w:val="single" w:sz="8" w:space="0" w:color="AEAEAE"/>
              <w:left w:val="nil"/>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43180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4.1</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4.1</w:t>
            </w:r>
          </w:p>
        </w:tc>
        <w:tc>
          <w:tcPr>
            <w:tcW w:w="1468" w:type="dxa"/>
            <w:tcBorders>
              <w:top w:val="single" w:sz="8" w:space="0" w:color="AEAEAE"/>
              <w:left w:val="single" w:sz="8" w:space="0" w:color="E0E0E0"/>
              <w:bottom w:val="single" w:sz="8" w:space="0" w:color="AEAEAE"/>
              <w:right w:val="nil"/>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19.1</w:t>
            </w:r>
          </w:p>
        </w:tc>
      </w:tr>
      <w:tr w:rsidR="00624DDB" w:rsidRPr="00624DDB">
        <w:tblPrEx>
          <w:tblCellMar>
            <w:top w:w="0" w:type="dxa"/>
            <w:bottom w:w="0" w:type="dxa"/>
          </w:tblCellMar>
        </w:tblPrEx>
        <w:trPr>
          <w:cantSplit/>
        </w:trPr>
        <w:tc>
          <w:tcPr>
            <w:tcW w:w="734" w:type="dxa"/>
            <w:vMerge/>
            <w:tcBorders>
              <w:top w:val="single" w:sz="8" w:space="0" w:color="152935"/>
              <w:left w:val="nil"/>
              <w:bottom w:val="single" w:sz="8" w:space="0" w:color="152935"/>
              <w:right w:val="nil"/>
            </w:tcBorders>
            <w:shd w:val="clear" w:color="auto" w:fill="E0E0E0"/>
          </w:tcPr>
          <w:p w:rsidR="00624DDB" w:rsidRPr="00624DDB" w:rsidRDefault="00624DDB" w:rsidP="00624DDB">
            <w:pPr>
              <w:autoSpaceDE w:val="0"/>
              <w:autoSpaceDN w:val="0"/>
              <w:adjustRightInd w:val="0"/>
              <w:spacing w:after="0" w:line="240" w:lineRule="auto"/>
              <w:rPr>
                <w:rFonts w:ascii="Arial" w:hAnsi="Arial" w:cs="Arial"/>
                <w:color w:val="010205"/>
                <w:sz w:val="18"/>
                <w:szCs w:val="18"/>
              </w:rPr>
            </w:pPr>
          </w:p>
        </w:tc>
        <w:tc>
          <w:tcPr>
            <w:tcW w:w="2447" w:type="dxa"/>
            <w:tcBorders>
              <w:top w:val="single" w:sz="8" w:space="0" w:color="AEAEAE"/>
              <w:left w:val="nil"/>
              <w:bottom w:val="single" w:sz="8" w:space="0" w:color="AEAEAE"/>
              <w:right w:val="nil"/>
            </w:tcBorders>
            <w:shd w:val="clear" w:color="auto" w:fill="E0E0E0"/>
          </w:tcPr>
          <w:p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Information not provided by applicant in mail, Internet, or telephone application</w:t>
            </w:r>
          </w:p>
        </w:tc>
        <w:tc>
          <w:tcPr>
            <w:tcW w:w="1162" w:type="dxa"/>
            <w:tcBorders>
              <w:top w:val="single" w:sz="8" w:space="0" w:color="AEAEAE"/>
              <w:left w:val="nil"/>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169071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16.1</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16.1</w:t>
            </w:r>
          </w:p>
        </w:tc>
        <w:tc>
          <w:tcPr>
            <w:tcW w:w="1468" w:type="dxa"/>
            <w:tcBorders>
              <w:top w:val="single" w:sz="8" w:space="0" w:color="AEAEAE"/>
              <w:left w:val="single" w:sz="8" w:space="0" w:color="E0E0E0"/>
              <w:bottom w:val="single" w:sz="8" w:space="0" w:color="AEAEAE"/>
              <w:right w:val="nil"/>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35.2</w:t>
            </w:r>
          </w:p>
        </w:tc>
      </w:tr>
      <w:tr w:rsidR="00624DDB" w:rsidRPr="00624DDB">
        <w:tblPrEx>
          <w:tblCellMar>
            <w:top w:w="0" w:type="dxa"/>
            <w:bottom w:w="0" w:type="dxa"/>
          </w:tblCellMar>
        </w:tblPrEx>
        <w:trPr>
          <w:cantSplit/>
        </w:trPr>
        <w:tc>
          <w:tcPr>
            <w:tcW w:w="734" w:type="dxa"/>
            <w:vMerge/>
            <w:tcBorders>
              <w:top w:val="single" w:sz="8" w:space="0" w:color="152935"/>
              <w:left w:val="nil"/>
              <w:bottom w:val="single" w:sz="8" w:space="0" w:color="152935"/>
              <w:right w:val="nil"/>
            </w:tcBorders>
            <w:shd w:val="clear" w:color="auto" w:fill="E0E0E0"/>
          </w:tcPr>
          <w:p w:rsidR="00624DDB" w:rsidRPr="00624DDB" w:rsidRDefault="00624DDB" w:rsidP="00624DDB">
            <w:pPr>
              <w:autoSpaceDE w:val="0"/>
              <w:autoSpaceDN w:val="0"/>
              <w:adjustRightInd w:val="0"/>
              <w:spacing w:after="0" w:line="240" w:lineRule="auto"/>
              <w:rPr>
                <w:rFonts w:ascii="Arial" w:hAnsi="Arial" w:cs="Arial"/>
                <w:color w:val="010205"/>
                <w:sz w:val="18"/>
                <w:szCs w:val="18"/>
              </w:rPr>
            </w:pPr>
          </w:p>
        </w:tc>
        <w:tc>
          <w:tcPr>
            <w:tcW w:w="2447" w:type="dxa"/>
            <w:tcBorders>
              <w:top w:val="single" w:sz="8" w:space="0" w:color="AEAEAE"/>
              <w:left w:val="nil"/>
              <w:bottom w:val="single" w:sz="8" w:space="0" w:color="AEAEAE"/>
              <w:right w:val="nil"/>
            </w:tcBorders>
            <w:shd w:val="clear" w:color="auto" w:fill="E0E0E0"/>
          </w:tcPr>
          <w:p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Native Hawaiian or Other Pacific Islander</w:t>
            </w:r>
          </w:p>
        </w:tc>
        <w:tc>
          <w:tcPr>
            <w:tcW w:w="1162" w:type="dxa"/>
            <w:tcBorders>
              <w:top w:val="single" w:sz="8" w:space="0" w:color="AEAEAE"/>
              <w:left w:val="nil"/>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10595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1.0</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1.0</w:t>
            </w:r>
          </w:p>
        </w:tc>
        <w:tc>
          <w:tcPr>
            <w:tcW w:w="1468" w:type="dxa"/>
            <w:tcBorders>
              <w:top w:val="single" w:sz="8" w:space="0" w:color="AEAEAE"/>
              <w:left w:val="single" w:sz="8" w:space="0" w:color="E0E0E0"/>
              <w:bottom w:val="single" w:sz="8" w:space="0" w:color="AEAEAE"/>
              <w:right w:val="nil"/>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36.2</w:t>
            </w:r>
          </w:p>
        </w:tc>
      </w:tr>
      <w:tr w:rsidR="00624DDB" w:rsidRPr="00624DDB">
        <w:tblPrEx>
          <w:tblCellMar>
            <w:top w:w="0" w:type="dxa"/>
            <w:bottom w:w="0" w:type="dxa"/>
          </w:tblCellMar>
        </w:tblPrEx>
        <w:trPr>
          <w:cantSplit/>
        </w:trPr>
        <w:tc>
          <w:tcPr>
            <w:tcW w:w="734" w:type="dxa"/>
            <w:vMerge/>
            <w:tcBorders>
              <w:top w:val="single" w:sz="8" w:space="0" w:color="152935"/>
              <w:left w:val="nil"/>
              <w:bottom w:val="single" w:sz="8" w:space="0" w:color="152935"/>
              <w:right w:val="nil"/>
            </w:tcBorders>
            <w:shd w:val="clear" w:color="auto" w:fill="E0E0E0"/>
          </w:tcPr>
          <w:p w:rsidR="00624DDB" w:rsidRPr="00624DDB" w:rsidRDefault="00624DDB" w:rsidP="00624DDB">
            <w:pPr>
              <w:autoSpaceDE w:val="0"/>
              <w:autoSpaceDN w:val="0"/>
              <w:adjustRightInd w:val="0"/>
              <w:spacing w:after="0" w:line="240" w:lineRule="auto"/>
              <w:rPr>
                <w:rFonts w:ascii="Arial" w:hAnsi="Arial" w:cs="Arial"/>
                <w:color w:val="010205"/>
                <w:sz w:val="18"/>
                <w:szCs w:val="18"/>
              </w:rPr>
            </w:pPr>
          </w:p>
        </w:tc>
        <w:tc>
          <w:tcPr>
            <w:tcW w:w="2447" w:type="dxa"/>
            <w:tcBorders>
              <w:top w:val="single" w:sz="8" w:space="0" w:color="AEAEAE"/>
              <w:left w:val="nil"/>
              <w:bottom w:val="single" w:sz="8" w:space="0" w:color="AEAEAE"/>
              <w:right w:val="nil"/>
            </w:tcBorders>
            <w:shd w:val="clear" w:color="auto" w:fill="E0E0E0"/>
          </w:tcPr>
          <w:p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Not applicable</w:t>
            </w:r>
          </w:p>
        </w:tc>
        <w:tc>
          <w:tcPr>
            <w:tcW w:w="1162" w:type="dxa"/>
            <w:tcBorders>
              <w:top w:val="single" w:sz="8" w:space="0" w:color="AEAEAE"/>
              <w:left w:val="nil"/>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14712</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1.4</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1.4</w:t>
            </w:r>
          </w:p>
        </w:tc>
        <w:tc>
          <w:tcPr>
            <w:tcW w:w="1468" w:type="dxa"/>
            <w:tcBorders>
              <w:top w:val="single" w:sz="8" w:space="0" w:color="AEAEAE"/>
              <w:left w:val="single" w:sz="8" w:space="0" w:color="E0E0E0"/>
              <w:bottom w:val="single" w:sz="8" w:space="0" w:color="AEAEAE"/>
              <w:right w:val="nil"/>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37.6</w:t>
            </w:r>
          </w:p>
        </w:tc>
      </w:tr>
      <w:tr w:rsidR="00624DDB" w:rsidRPr="00624DDB">
        <w:tblPrEx>
          <w:tblCellMar>
            <w:top w:w="0" w:type="dxa"/>
            <w:bottom w:w="0" w:type="dxa"/>
          </w:tblCellMar>
        </w:tblPrEx>
        <w:trPr>
          <w:cantSplit/>
        </w:trPr>
        <w:tc>
          <w:tcPr>
            <w:tcW w:w="734" w:type="dxa"/>
            <w:vMerge/>
            <w:tcBorders>
              <w:top w:val="single" w:sz="8" w:space="0" w:color="152935"/>
              <w:left w:val="nil"/>
              <w:bottom w:val="single" w:sz="8" w:space="0" w:color="152935"/>
              <w:right w:val="nil"/>
            </w:tcBorders>
            <w:shd w:val="clear" w:color="auto" w:fill="E0E0E0"/>
          </w:tcPr>
          <w:p w:rsidR="00624DDB" w:rsidRPr="00624DDB" w:rsidRDefault="00624DDB" w:rsidP="00624DDB">
            <w:pPr>
              <w:autoSpaceDE w:val="0"/>
              <w:autoSpaceDN w:val="0"/>
              <w:adjustRightInd w:val="0"/>
              <w:spacing w:after="0" w:line="240" w:lineRule="auto"/>
              <w:rPr>
                <w:rFonts w:ascii="Arial" w:hAnsi="Arial" w:cs="Arial"/>
                <w:color w:val="010205"/>
                <w:sz w:val="18"/>
                <w:szCs w:val="18"/>
              </w:rPr>
            </w:pPr>
          </w:p>
        </w:tc>
        <w:tc>
          <w:tcPr>
            <w:tcW w:w="2447" w:type="dxa"/>
            <w:tcBorders>
              <w:top w:val="single" w:sz="8" w:space="0" w:color="AEAEAE"/>
              <w:left w:val="nil"/>
              <w:bottom w:val="single" w:sz="8" w:space="0" w:color="AEAEAE"/>
              <w:right w:val="nil"/>
            </w:tcBorders>
            <w:shd w:val="clear" w:color="auto" w:fill="E0E0E0"/>
          </w:tcPr>
          <w:p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White</w:t>
            </w:r>
          </w:p>
        </w:tc>
        <w:tc>
          <w:tcPr>
            <w:tcW w:w="1162" w:type="dxa"/>
            <w:tcBorders>
              <w:top w:val="single" w:sz="8" w:space="0" w:color="AEAEAE"/>
              <w:left w:val="nil"/>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654058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62.4</w:t>
            </w:r>
          </w:p>
        </w:tc>
        <w:tc>
          <w:tcPr>
            <w:tcW w:w="1391" w:type="dxa"/>
            <w:tcBorders>
              <w:top w:val="single" w:sz="8" w:space="0" w:color="AEAEAE"/>
              <w:left w:val="single" w:sz="8" w:space="0" w:color="E0E0E0"/>
              <w:bottom w:val="single" w:sz="8" w:space="0" w:color="AEAEAE"/>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62.4</w:t>
            </w:r>
          </w:p>
        </w:tc>
        <w:tc>
          <w:tcPr>
            <w:tcW w:w="1468" w:type="dxa"/>
            <w:tcBorders>
              <w:top w:val="single" w:sz="8" w:space="0" w:color="AEAEAE"/>
              <w:left w:val="single" w:sz="8" w:space="0" w:color="E0E0E0"/>
              <w:bottom w:val="single" w:sz="8" w:space="0" w:color="AEAEAE"/>
              <w:right w:val="nil"/>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100.0</w:t>
            </w:r>
          </w:p>
        </w:tc>
      </w:tr>
      <w:tr w:rsidR="00624DDB" w:rsidRPr="00624DDB">
        <w:tblPrEx>
          <w:tblCellMar>
            <w:top w:w="0" w:type="dxa"/>
            <w:bottom w:w="0" w:type="dxa"/>
          </w:tblCellMar>
        </w:tblPrEx>
        <w:trPr>
          <w:cantSplit/>
        </w:trPr>
        <w:tc>
          <w:tcPr>
            <w:tcW w:w="734" w:type="dxa"/>
            <w:vMerge/>
            <w:tcBorders>
              <w:top w:val="single" w:sz="8" w:space="0" w:color="152935"/>
              <w:left w:val="nil"/>
              <w:bottom w:val="single" w:sz="8" w:space="0" w:color="152935"/>
              <w:right w:val="nil"/>
            </w:tcBorders>
            <w:shd w:val="clear" w:color="auto" w:fill="E0E0E0"/>
          </w:tcPr>
          <w:p w:rsidR="00624DDB" w:rsidRPr="00624DDB" w:rsidRDefault="00624DDB" w:rsidP="00624DDB">
            <w:pPr>
              <w:autoSpaceDE w:val="0"/>
              <w:autoSpaceDN w:val="0"/>
              <w:adjustRightInd w:val="0"/>
              <w:spacing w:after="0" w:line="240" w:lineRule="auto"/>
              <w:rPr>
                <w:rFonts w:ascii="Arial" w:hAnsi="Arial" w:cs="Arial"/>
                <w:color w:val="010205"/>
                <w:sz w:val="18"/>
                <w:szCs w:val="18"/>
              </w:rPr>
            </w:pPr>
          </w:p>
        </w:tc>
        <w:tc>
          <w:tcPr>
            <w:tcW w:w="2447" w:type="dxa"/>
            <w:tcBorders>
              <w:top w:val="single" w:sz="8" w:space="0" w:color="AEAEAE"/>
              <w:left w:val="nil"/>
              <w:bottom w:val="single" w:sz="8" w:space="0" w:color="152935"/>
              <w:right w:val="nil"/>
            </w:tcBorders>
            <w:shd w:val="clear" w:color="auto" w:fill="E0E0E0"/>
          </w:tcPr>
          <w:p w:rsidR="00624DDB" w:rsidRPr="00624DDB" w:rsidRDefault="00624DDB" w:rsidP="00624DDB">
            <w:pPr>
              <w:autoSpaceDE w:val="0"/>
              <w:autoSpaceDN w:val="0"/>
              <w:adjustRightInd w:val="0"/>
              <w:spacing w:after="0" w:line="320" w:lineRule="atLeast"/>
              <w:ind w:left="60" w:right="60"/>
              <w:rPr>
                <w:rFonts w:ascii="Arial" w:hAnsi="Arial" w:cs="Arial"/>
                <w:color w:val="264A60"/>
                <w:sz w:val="18"/>
                <w:szCs w:val="18"/>
              </w:rPr>
            </w:pPr>
            <w:r w:rsidRPr="00624DDB">
              <w:rPr>
                <w:rFonts w:ascii="Arial" w:hAnsi="Arial" w:cs="Arial"/>
                <w:color w:val="264A60"/>
                <w:sz w:val="18"/>
                <w:szCs w:val="18"/>
              </w:rPr>
              <w:t>Total</w:t>
            </w:r>
          </w:p>
        </w:tc>
        <w:tc>
          <w:tcPr>
            <w:tcW w:w="1162" w:type="dxa"/>
            <w:tcBorders>
              <w:top w:val="single" w:sz="8" w:space="0" w:color="AEAEAE"/>
              <w:left w:val="nil"/>
              <w:bottom w:val="single" w:sz="8" w:space="0" w:color="152935"/>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1048575</w:t>
            </w:r>
          </w:p>
        </w:tc>
        <w:tc>
          <w:tcPr>
            <w:tcW w:w="1024" w:type="dxa"/>
            <w:tcBorders>
              <w:top w:val="single" w:sz="8" w:space="0" w:color="AEAEAE"/>
              <w:left w:val="single" w:sz="8" w:space="0" w:color="E0E0E0"/>
              <w:bottom w:val="single" w:sz="8" w:space="0" w:color="152935"/>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100.0</w:t>
            </w:r>
          </w:p>
        </w:tc>
        <w:tc>
          <w:tcPr>
            <w:tcW w:w="1391" w:type="dxa"/>
            <w:tcBorders>
              <w:top w:val="single" w:sz="8" w:space="0" w:color="AEAEAE"/>
              <w:left w:val="single" w:sz="8" w:space="0" w:color="E0E0E0"/>
              <w:bottom w:val="single" w:sz="8" w:space="0" w:color="152935"/>
              <w:right w:val="single" w:sz="8" w:space="0" w:color="E0E0E0"/>
            </w:tcBorders>
            <w:shd w:val="clear" w:color="auto" w:fill="FFFFFF"/>
          </w:tcPr>
          <w:p w:rsidR="00624DDB" w:rsidRPr="00624DDB" w:rsidRDefault="00624DDB" w:rsidP="00624DDB">
            <w:pPr>
              <w:autoSpaceDE w:val="0"/>
              <w:autoSpaceDN w:val="0"/>
              <w:adjustRightInd w:val="0"/>
              <w:spacing w:after="0" w:line="320" w:lineRule="atLeast"/>
              <w:ind w:left="60" w:right="60"/>
              <w:jc w:val="right"/>
              <w:rPr>
                <w:rFonts w:ascii="Arial" w:hAnsi="Arial" w:cs="Arial"/>
                <w:color w:val="010205"/>
                <w:sz w:val="18"/>
                <w:szCs w:val="18"/>
              </w:rPr>
            </w:pPr>
            <w:r w:rsidRPr="00624DDB">
              <w:rPr>
                <w:rFonts w:ascii="Arial" w:hAnsi="Arial" w:cs="Arial"/>
                <w:color w:val="010205"/>
                <w:sz w:val="18"/>
                <w:szCs w:val="18"/>
              </w:rPr>
              <w:t>100.0</w:t>
            </w: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624DDB" w:rsidRPr="00624DDB" w:rsidRDefault="00624DDB" w:rsidP="00624DDB">
            <w:pPr>
              <w:autoSpaceDE w:val="0"/>
              <w:autoSpaceDN w:val="0"/>
              <w:adjustRightInd w:val="0"/>
              <w:spacing w:after="0" w:line="240" w:lineRule="auto"/>
            </w:pPr>
          </w:p>
        </w:tc>
      </w:tr>
    </w:tbl>
    <w:p w:rsidR="009A1E5B" w:rsidRDefault="009A1E5B" w:rsidP="005B173F">
      <w:pPr>
        <w:autoSpaceDE w:val="0"/>
        <w:autoSpaceDN w:val="0"/>
        <w:adjustRightInd w:val="0"/>
        <w:spacing w:after="0" w:line="240" w:lineRule="auto"/>
      </w:pPr>
    </w:p>
    <w:p w:rsidR="009A1E5B" w:rsidRDefault="009A1E5B" w:rsidP="009A1E5B">
      <w:pPr>
        <w:autoSpaceDE w:val="0"/>
        <w:autoSpaceDN w:val="0"/>
        <w:adjustRightInd w:val="0"/>
        <w:spacing w:after="0" w:line="240" w:lineRule="auto"/>
      </w:pPr>
      <w:r>
        <w:t xml:space="preserve">In the frequency table for </w:t>
      </w:r>
      <w:proofErr w:type="spellStart"/>
      <w:r>
        <w:t>applicant_ethnicity_name</w:t>
      </w:r>
      <w:proofErr w:type="spellEnd"/>
      <w:r>
        <w:t xml:space="preserve"> below, we see that in addition to the 2 categories of ethnicity, there are 2 categories indicating that information was not collected from some applicants. </w:t>
      </w:r>
    </w:p>
    <w:p w:rsidR="005D43A9" w:rsidRDefault="005D43A9" w:rsidP="009A1E5B">
      <w:pPr>
        <w:autoSpaceDE w:val="0"/>
        <w:autoSpaceDN w:val="0"/>
        <w:adjustRightInd w:val="0"/>
        <w:spacing w:after="0" w:line="240" w:lineRule="auto"/>
      </w:pPr>
    </w:p>
    <w:p w:rsidR="00DB7953" w:rsidRPr="00624DDB" w:rsidRDefault="00DB7953" w:rsidP="009A1E5B">
      <w:pPr>
        <w:autoSpaceDE w:val="0"/>
        <w:autoSpaceDN w:val="0"/>
        <w:adjustRightInd w:val="0"/>
        <w:spacing w:after="0" w:line="240" w:lineRule="auto"/>
      </w:pPr>
      <w:r>
        <w:rPr>
          <w:noProof/>
        </w:rPr>
        <w:lastRenderedPageBreak/>
        <w:drawing>
          <wp:inline distT="0" distB="0" distL="0" distR="0" wp14:anchorId="10F7574A" wp14:editId="54092AFC">
            <wp:extent cx="5933333" cy="237142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33333" cy="2371429"/>
                    </a:xfrm>
                    <a:prstGeom prst="rect">
                      <a:avLst/>
                    </a:prstGeom>
                  </pic:spPr>
                </pic:pic>
              </a:graphicData>
            </a:graphic>
          </wp:inline>
        </w:drawing>
      </w:r>
    </w:p>
    <w:p w:rsidR="009A1E5B" w:rsidRPr="009A1E5B" w:rsidRDefault="009A1E5B" w:rsidP="009A1E5B">
      <w:pPr>
        <w:autoSpaceDE w:val="0"/>
        <w:autoSpaceDN w:val="0"/>
        <w:adjustRightInd w:val="0"/>
        <w:spacing w:after="0" w:line="400" w:lineRule="atLeast"/>
      </w:pPr>
    </w:p>
    <w:p w:rsidR="00624DDB" w:rsidRDefault="000F10C7" w:rsidP="005B173F">
      <w:pPr>
        <w:autoSpaceDE w:val="0"/>
        <w:autoSpaceDN w:val="0"/>
        <w:adjustRightInd w:val="0"/>
        <w:spacing w:after="0" w:line="240" w:lineRule="auto"/>
      </w:pPr>
      <w:r>
        <w:t xml:space="preserve">Demographers </w:t>
      </w:r>
      <w:r w:rsidR="005D43A9">
        <w:t>often</w:t>
      </w:r>
      <w:r>
        <w:t xml:space="preserve"> combine race and ethnicity when analyzing population data.  A commonly-used list of </w:t>
      </w:r>
      <w:r w:rsidR="005D43A9">
        <w:t xml:space="preserve">demographic </w:t>
      </w:r>
      <w:r>
        <w:t xml:space="preserve">categories is: </w:t>
      </w:r>
    </w:p>
    <w:p w:rsidR="00E9610B" w:rsidRDefault="00E9610B" w:rsidP="005B173F">
      <w:pPr>
        <w:autoSpaceDE w:val="0"/>
        <w:autoSpaceDN w:val="0"/>
        <w:adjustRightInd w:val="0"/>
        <w:spacing w:after="0" w:line="240" w:lineRule="auto"/>
      </w:pPr>
    </w:p>
    <w:p w:rsidR="000F10C7" w:rsidRDefault="000F10C7" w:rsidP="005B173F">
      <w:pPr>
        <w:autoSpaceDE w:val="0"/>
        <w:autoSpaceDN w:val="0"/>
        <w:adjustRightInd w:val="0"/>
        <w:spacing w:after="0" w:line="240" w:lineRule="auto"/>
      </w:pPr>
    </w:p>
    <w:p w:rsidR="000F10C7" w:rsidRDefault="000F10C7" w:rsidP="00C06490">
      <w:pPr>
        <w:pStyle w:val="ListParagraph"/>
        <w:numPr>
          <w:ilvl w:val="1"/>
          <w:numId w:val="16"/>
        </w:numPr>
        <w:autoSpaceDE w:val="0"/>
        <w:autoSpaceDN w:val="0"/>
        <w:adjustRightInd w:val="0"/>
        <w:spacing w:after="0" w:line="240" w:lineRule="auto"/>
      </w:pPr>
      <w:r>
        <w:t xml:space="preserve">White, Non-Hispanic </w:t>
      </w:r>
    </w:p>
    <w:p w:rsidR="000F10C7" w:rsidRDefault="000F10C7" w:rsidP="00C06490">
      <w:pPr>
        <w:pStyle w:val="ListParagraph"/>
        <w:numPr>
          <w:ilvl w:val="1"/>
          <w:numId w:val="16"/>
        </w:numPr>
        <w:autoSpaceDE w:val="0"/>
        <w:autoSpaceDN w:val="0"/>
        <w:adjustRightInd w:val="0"/>
        <w:spacing w:after="0" w:line="240" w:lineRule="auto"/>
      </w:pPr>
      <w:r>
        <w:t>African American, Non-Hispanic</w:t>
      </w:r>
    </w:p>
    <w:p w:rsidR="000F10C7" w:rsidRDefault="000F10C7" w:rsidP="00C06490">
      <w:pPr>
        <w:pStyle w:val="ListParagraph"/>
        <w:numPr>
          <w:ilvl w:val="1"/>
          <w:numId w:val="16"/>
        </w:numPr>
        <w:autoSpaceDE w:val="0"/>
        <w:autoSpaceDN w:val="0"/>
        <w:adjustRightInd w:val="0"/>
        <w:spacing w:after="0" w:line="240" w:lineRule="auto"/>
      </w:pPr>
      <w:r>
        <w:t>Asian, Non-Hispanic</w:t>
      </w:r>
    </w:p>
    <w:p w:rsidR="000F10C7" w:rsidRDefault="000F10C7" w:rsidP="00C06490">
      <w:pPr>
        <w:pStyle w:val="ListParagraph"/>
        <w:numPr>
          <w:ilvl w:val="1"/>
          <w:numId w:val="16"/>
        </w:numPr>
        <w:autoSpaceDE w:val="0"/>
        <w:autoSpaceDN w:val="0"/>
        <w:adjustRightInd w:val="0"/>
        <w:spacing w:after="0" w:line="240" w:lineRule="auto"/>
      </w:pPr>
      <w:r>
        <w:t>Native Hawaiian or Other Pacific Islander, Non-Hispanic</w:t>
      </w:r>
    </w:p>
    <w:p w:rsidR="000F10C7" w:rsidRDefault="000F10C7" w:rsidP="00C06490">
      <w:pPr>
        <w:pStyle w:val="ListParagraph"/>
        <w:numPr>
          <w:ilvl w:val="1"/>
          <w:numId w:val="16"/>
        </w:numPr>
        <w:autoSpaceDE w:val="0"/>
        <w:autoSpaceDN w:val="0"/>
        <w:adjustRightInd w:val="0"/>
        <w:spacing w:after="0" w:line="240" w:lineRule="auto"/>
      </w:pPr>
      <w:r>
        <w:t xml:space="preserve">American Indian or Alaska Native, Non-Hispanic </w:t>
      </w:r>
    </w:p>
    <w:p w:rsidR="000F10C7" w:rsidRDefault="000F10C7" w:rsidP="00C06490">
      <w:pPr>
        <w:pStyle w:val="ListParagraph"/>
        <w:numPr>
          <w:ilvl w:val="1"/>
          <w:numId w:val="16"/>
        </w:numPr>
        <w:autoSpaceDE w:val="0"/>
        <w:autoSpaceDN w:val="0"/>
        <w:adjustRightInd w:val="0"/>
        <w:spacing w:after="0" w:line="240" w:lineRule="auto"/>
      </w:pPr>
      <w:r>
        <w:t xml:space="preserve">Two or More Races, Non-Hispanic </w:t>
      </w:r>
    </w:p>
    <w:p w:rsidR="000F10C7" w:rsidRDefault="000F10C7" w:rsidP="00C06490">
      <w:pPr>
        <w:pStyle w:val="ListParagraph"/>
        <w:numPr>
          <w:ilvl w:val="1"/>
          <w:numId w:val="16"/>
        </w:numPr>
        <w:autoSpaceDE w:val="0"/>
        <w:autoSpaceDN w:val="0"/>
        <w:adjustRightInd w:val="0"/>
        <w:spacing w:after="0" w:line="240" w:lineRule="auto"/>
      </w:pPr>
      <w:r>
        <w:t xml:space="preserve">Hispanic, All Races </w:t>
      </w:r>
    </w:p>
    <w:p w:rsidR="000F10C7" w:rsidRDefault="000F10C7" w:rsidP="005B173F">
      <w:pPr>
        <w:autoSpaceDE w:val="0"/>
        <w:autoSpaceDN w:val="0"/>
        <w:adjustRightInd w:val="0"/>
        <w:spacing w:after="0" w:line="240" w:lineRule="auto"/>
      </w:pPr>
    </w:p>
    <w:p w:rsidR="007D26FE" w:rsidRDefault="007D26FE" w:rsidP="005B173F">
      <w:pPr>
        <w:autoSpaceDE w:val="0"/>
        <w:autoSpaceDN w:val="0"/>
        <w:adjustRightInd w:val="0"/>
        <w:spacing w:after="0" w:line="240" w:lineRule="auto"/>
      </w:pPr>
      <w:r>
        <w:t>Sometimes</w:t>
      </w:r>
      <w:r w:rsidR="002C1C23">
        <w:t>,</w:t>
      </w:r>
      <w:r>
        <w:t xml:space="preserve"> if the numbers of people in categories 4 through 6 are relatively small, these will be aggregated and reported as “Other.”</w:t>
      </w:r>
    </w:p>
    <w:p w:rsidR="007D26FE" w:rsidRDefault="007D26FE" w:rsidP="005B173F">
      <w:pPr>
        <w:autoSpaceDE w:val="0"/>
        <w:autoSpaceDN w:val="0"/>
        <w:adjustRightInd w:val="0"/>
        <w:spacing w:after="0" w:line="240" w:lineRule="auto"/>
      </w:pPr>
    </w:p>
    <w:p w:rsidR="007D26FE" w:rsidRDefault="007D26FE" w:rsidP="005B173F">
      <w:pPr>
        <w:autoSpaceDE w:val="0"/>
        <w:autoSpaceDN w:val="0"/>
        <w:adjustRightInd w:val="0"/>
        <w:spacing w:after="0" w:line="240" w:lineRule="auto"/>
      </w:pPr>
      <w:r>
        <w:t>To create the above</w:t>
      </w:r>
      <w:r w:rsidR="000F10C7">
        <w:t xml:space="preserve"> categories, w</w:t>
      </w:r>
      <w:r>
        <w:t xml:space="preserve">e </w:t>
      </w:r>
      <w:r w:rsidR="000F10C7">
        <w:t xml:space="preserve">need to combine the race and ethnicity variables.  This means we will use the recode function with if/then conditions for inclusion into the new categories.  </w:t>
      </w:r>
    </w:p>
    <w:p w:rsidR="007D26FE" w:rsidRDefault="007D26FE" w:rsidP="005B173F">
      <w:pPr>
        <w:autoSpaceDE w:val="0"/>
        <w:autoSpaceDN w:val="0"/>
        <w:adjustRightInd w:val="0"/>
        <w:spacing w:after="0" w:line="240" w:lineRule="auto"/>
      </w:pPr>
    </w:p>
    <w:p w:rsidR="000F10C7" w:rsidRPr="00256254" w:rsidRDefault="007D26FE" w:rsidP="005B173F">
      <w:pPr>
        <w:autoSpaceDE w:val="0"/>
        <w:autoSpaceDN w:val="0"/>
        <w:adjustRightInd w:val="0"/>
        <w:spacing w:after="0" w:line="240" w:lineRule="auto"/>
        <w:rPr>
          <w:i/>
        </w:rPr>
      </w:pPr>
      <w:r w:rsidRPr="007D26FE">
        <w:rPr>
          <w:b/>
          <w:i/>
        </w:rPr>
        <w:t>Note</w:t>
      </w:r>
      <w:r w:rsidRPr="00256254">
        <w:rPr>
          <w:b/>
          <w:i/>
        </w:rPr>
        <w:t>:</w:t>
      </w:r>
      <w:r w:rsidRPr="00256254">
        <w:rPr>
          <w:i/>
        </w:rPr>
        <w:t xml:space="preserve"> I have created this combined variable, </w:t>
      </w:r>
      <w:proofErr w:type="spellStart"/>
      <w:r w:rsidRPr="00256254">
        <w:rPr>
          <w:i/>
        </w:rPr>
        <w:t>App_Race_Eth</w:t>
      </w:r>
      <w:proofErr w:type="spellEnd"/>
      <w:r w:rsidRPr="00256254">
        <w:rPr>
          <w:i/>
        </w:rPr>
        <w:t>, and it’s included in the dataset provided with this exercise</w:t>
      </w:r>
      <w:r w:rsidR="002C1C23">
        <w:rPr>
          <w:i/>
        </w:rPr>
        <w:t xml:space="preserve">. </w:t>
      </w:r>
      <w:r w:rsidRPr="00256254">
        <w:rPr>
          <w:i/>
        </w:rPr>
        <w:t xml:space="preserve">For those who want to practice creating a new variable, or are using a different dataset, the steps are described below. </w:t>
      </w:r>
      <w:r w:rsidR="002C1C23">
        <w:rPr>
          <w:i/>
        </w:rPr>
        <w:t xml:space="preserve">Or, you may wish to repeat these steps to create the same variable for the co-applicants. </w:t>
      </w:r>
      <w:r w:rsidRPr="00256254">
        <w:rPr>
          <w:i/>
        </w:rPr>
        <w:t>Otherwise, you may use the variable provided (</w:t>
      </w:r>
      <w:proofErr w:type="spellStart"/>
      <w:r w:rsidRPr="00256254">
        <w:rPr>
          <w:i/>
        </w:rPr>
        <w:t>App_Race_Eth</w:t>
      </w:r>
      <w:proofErr w:type="spellEnd"/>
      <w:r w:rsidRPr="00256254">
        <w:rPr>
          <w:i/>
        </w:rPr>
        <w:t xml:space="preserve">) and skip to </w:t>
      </w:r>
      <w:r w:rsidR="00A6403E">
        <w:rPr>
          <w:i/>
        </w:rPr>
        <w:t>Exercise 6</w:t>
      </w:r>
      <w:r w:rsidR="006858A4">
        <w:rPr>
          <w:i/>
        </w:rPr>
        <w:t>. Crosstabs,</w:t>
      </w:r>
      <w:r w:rsidRPr="00256254">
        <w:rPr>
          <w:i/>
        </w:rPr>
        <w:t xml:space="preserve"> below. </w:t>
      </w:r>
    </w:p>
    <w:p w:rsidR="005D43A9" w:rsidRPr="00256254" w:rsidRDefault="005D43A9" w:rsidP="005B173F">
      <w:pPr>
        <w:autoSpaceDE w:val="0"/>
        <w:autoSpaceDN w:val="0"/>
        <w:adjustRightInd w:val="0"/>
        <w:spacing w:after="0" w:line="240" w:lineRule="auto"/>
        <w:rPr>
          <w:i/>
        </w:rPr>
      </w:pPr>
    </w:p>
    <w:p w:rsidR="00706A35" w:rsidRDefault="00706A35" w:rsidP="00706A35">
      <w:pPr>
        <w:autoSpaceDE w:val="0"/>
        <w:autoSpaceDN w:val="0"/>
        <w:adjustRightInd w:val="0"/>
        <w:spacing w:after="0" w:line="240" w:lineRule="auto"/>
      </w:pPr>
      <w:r>
        <w:t xml:space="preserve">First, we create new variables called “app_race_code_1 thru 5” which will take on a value of 1 through 7 based on the values of the variable (1 thru 5 as listed above; 6 = not applicable and 7 = information not provided…).  </w:t>
      </w:r>
    </w:p>
    <w:p w:rsidR="00706A35" w:rsidRDefault="00706A35" w:rsidP="00706A35">
      <w:pPr>
        <w:autoSpaceDE w:val="0"/>
        <w:autoSpaceDN w:val="0"/>
        <w:adjustRightInd w:val="0"/>
        <w:spacing w:after="0" w:line="240" w:lineRule="auto"/>
      </w:pPr>
    </w:p>
    <w:p w:rsidR="00706A35" w:rsidRDefault="002C1C23" w:rsidP="002D32D6">
      <w:pPr>
        <w:pStyle w:val="ListParagraph"/>
        <w:numPr>
          <w:ilvl w:val="0"/>
          <w:numId w:val="18"/>
        </w:numPr>
        <w:autoSpaceDE w:val="0"/>
        <w:autoSpaceDN w:val="0"/>
        <w:adjustRightInd w:val="0"/>
        <w:spacing w:after="0" w:line="240" w:lineRule="auto"/>
      </w:pPr>
      <w:r>
        <w:rPr>
          <w:b/>
          <w:i/>
        </w:rPr>
        <w:t xml:space="preserve">SPSS </w:t>
      </w:r>
      <w:r w:rsidR="00706A35" w:rsidRPr="002D32D6">
        <w:rPr>
          <w:b/>
          <w:i/>
        </w:rPr>
        <w:t>Commands:</w:t>
      </w:r>
      <w:r w:rsidR="00706A35">
        <w:t xml:space="preserve"> Transform </w:t>
      </w:r>
      <w:r w:rsidR="00706A35">
        <w:sym w:font="Wingdings" w:char="F0E0"/>
      </w:r>
      <w:r w:rsidR="00706A35">
        <w:t xml:space="preserve"> Recode into Different Variables; input Old and New values into the box.  SPSS will save these</w:t>
      </w:r>
      <w:r w:rsidR="00256254">
        <w:t>,</w:t>
      </w:r>
      <w:r w:rsidR="00706A35">
        <w:t xml:space="preserve"> so doing the variables 2 through 5 is much quicker. </w:t>
      </w:r>
    </w:p>
    <w:p w:rsidR="00A43403" w:rsidRDefault="00A43403" w:rsidP="00A43403">
      <w:pPr>
        <w:pStyle w:val="ListParagraph"/>
        <w:autoSpaceDE w:val="0"/>
        <w:autoSpaceDN w:val="0"/>
        <w:adjustRightInd w:val="0"/>
        <w:spacing w:after="0" w:line="240" w:lineRule="auto"/>
      </w:pPr>
    </w:p>
    <w:p w:rsidR="00706A35" w:rsidRDefault="00706A35" w:rsidP="00706A35">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3116"/>
        <w:gridCol w:w="3117"/>
      </w:tblGrid>
      <w:tr w:rsidR="00E9610B" w:rsidTr="00A7528F">
        <w:tc>
          <w:tcPr>
            <w:tcW w:w="3116" w:type="dxa"/>
          </w:tcPr>
          <w:p w:rsidR="00E9610B" w:rsidRPr="007D26FE" w:rsidRDefault="00E9610B" w:rsidP="00A7528F">
            <w:pPr>
              <w:autoSpaceDE w:val="0"/>
              <w:autoSpaceDN w:val="0"/>
              <w:adjustRightInd w:val="0"/>
              <w:rPr>
                <w:b/>
              </w:rPr>
            </w:pPr>
            <w:r w:rsidRPr="007D26FE">
              <w:rPr>
                <w:b/>
              </w:rPr>
              <w:t>Old Values</w:t>
            </w:r>
          </w:p>
        </w:tc>
        <w:tc>
          <w:tcPr>
            <w:tcW w:w="3117" w:type="dxa"/>
          </w:tcPr>
          <w:p w:rsidR="00E9610B" w:rsidRPr="007D26FE" w:rsidRDefault="00E9610B" w:rsidP="00A7528F">
            <w:pPr>
              <w:autoSpaceDE w:val="0"/>
              <w:autoSpaceDN w:val="0"/>
              <w:adjustRightInd w:val="0"/>
              <w:rPr>
                <w:b/>
              </w:rPr>
            </w:pPr>
            <w:r w:rsidRPr="007D26FE">
              <w:rPr>
                <w:b/>
              </w:rPr>
              <w:t>New Values</w:t>
            </w:r>
          </w:p>
        </w:tc>
      </w:tr>
      <w:tr w:rsidR="00E9610B" w:rsidTr="00A7528F">
        <w:tc>
          <w:tcPr>
            <w:tcW w:w="3116" w:type="dxa"/>
          </w:tcPr>
          <w:p w:rsidR="00E9610B" w:rsidRDefault="00E9610B" w:rsidP="00A7528F">
            <w:pPr>
              <w:autoSpaceDE w:val="0"/>
              <w:autoSpaceDN w:val="0"/>
              <w:adjustRightInd w:val="0"/>
            </w:pPr>
            <w:r>
              <w:t xml:space="preserve">White </w:t>
            </w:r>
          </w:p>
          <w:p w:rsidR="00E9610B" w:rsidRDefault="00E9610B" w:rsidP="00A7528F">
            <w:pPr>
              <w:autoSpaceDE w:val="0"/>
              <w:autoSpaceDN w:val="0"/>
              <w:adjustRightInd w:val="0"/>
            </w:pPr>
          </w:p>
        </w:tc>
        <w:tc>
          <w:tcPr>
            <w:tcW w:w="3117" w:type="dxa"/>
          </w:tcPr>
          <w:p w:rsidR="00E9610B" w:rsidRDefault="00E9610B" w:rsidP="00A7528F">
            <w:pPr>
              <w:autoSpaceDE w:val="0"/>
              <w:autoSpaceDN w:val="0"/>
              <w:adjustRightInd w:val="0"/>
            </w:pPr>
            <w:r>
              <w:t>1</w:t>
            </w:r>
          </w:p>
        </w:tc>
      </w:tr>
      <w:tr w:rsidR="00E9610B" w:rsidTr="00A7528F">
        <w:tc>
          <w:tcPr>
            <w:tcW w:w="3116" w:type="dxa"/>
          </w:tcPr>
          <w:p w:rsidR="00E9610B" w:rsidRDefault="00E9610B" w:rsidP="00A7528F">
            <w:pPr>
              <w:autoSpaceDE w:val="0"/>
              <w:autoSpaceDN w:val="0"/>
              <w:adjustRightInd w:val="0"/>
            </w:pPr>
            <w:r>
              <w:t>Black or African American</w:t>
            </w:r>
          </w:p>
          <w:p w:rsidR="00E9610B" w:rsidRDefault="00E9610B" w:rsidP="00A7528F">
            <w:pPr>
              <w:autoSpaceDE w:val="0"/>
              <w:autoSpaceDN w:val="0"/>
              <w:adjustRightInd w:val="0"/>
            </w:pPr>
          </w:p>
        </w:tc>
        <w:tc>
          <w:tcPr>
            <w:tcW w:w="3117" w:type="dxa"/>
          </w:tcPr>
          <w:p w:rsidR="00E9610B" w:rsidRDefault="00E9610B" w:rsidP="00A7528F">
            <w:pPr>
              <w:autoSpaceDE w:val="0"/>
              <w:autoSpaceDN w:val="0"/>
              <w:adjustRightInd w:val="0"/>
            </w:pPr>
            <w:r>
              <w:t>2</w:t>
            </w:r>
          </w:p>
        </w:tc>
      </w:tr>
      <w:tr w:rsidR="00E9610B" w:rsidTr="00A7528F">
        <w:tc>
          <w:tcPr>
            <w:tcW w:w="3116" w:type="dxa"/>
          </w:tcPr>
          <w:p w:rsidR="00E9610B" w:rsidRDefault="00E9610B" w:rsidP="00A7528F">
            <w:pPr>
              <w:autoSpaceDE w:val="0"/>
              <w:autoSpaceDN w:val="0"/>
              <w:adjustRightInd w:val="0"/>
            </w:pPr>
            <w:r>
              <w:t>Asian</w:t>
            </w:r>
          </w:p>
          <w:p w:rsidR="00E9610B" w:rsidRDefault="00E9610B" w:rsidP="00A7528F">
            <w:pPr>
              <w:autoSpaceDE w:val="0"/>
              <w:autoSpaceDN w:val="0"/>
              <w:adjustRightInd w:val="0"/>
            </w:pPr>
          </w:p>
        </w:tc>
        <w:tc>
          <w:tcPr>
            <w:tcW w:w="3117" w:type="dxa"/>
          </w:tcPr>
          <w:p w:rsidR="00E9610B" w:rsidRDefault="00E9610B" w:rsidP="00A7528F">
            <w:pPr>
              <w:autoSpaceDE w:val="0"/>
              <w:autoSpaceDN w:val="0"/>
              <w:adjustRightInd w:val="0"/>
            </w:pPr>
            <w:r>
              <w:t>3</w:t>
            </w:r>
          </w:p>
        </w:tc>
      </w:tr>
      <w:tr w:rsidR="00E9610B" w:rsidTr="00A7528F">
        <w:tc>
          <w:tcPr>
            <w:tcW w:w="3116" w:type="dxa"/>
          </w:tcPr>
          <w:p w:rsidR="00E9610B" w:rsidRDefault="00E9610B" w:rsidP="00A7528F">
            <w:pPr>
              <w:autoSpaceDE w:val="0"/>
              <w:autoSpaceDN w:val="0"/>
              <w:adjustRightInd w:val="0"/>
            </w:pPr>
            <w:r>
              <w:t>Native Hawaiian or Other Pacific Islander</w:t>
            </w:r>
          </w:p>
        </w:tc>
        <w:tc>
          <w:tcPr>
            <w:tcW w:w="3117" w:type="dxa"/>
          </w:tcPr>
          <w:p w:rsidR="00E9610B" w:rsidRDefault="00E9610B" w:rsidP="00A7528F">
            <w:pPr>
              <w:autoSpaceDE w:val="0"/>
              <w:autoSpaceDN w:val="0"/>
              <w:adjustRightInd w:val="0"/>
            </w:pPr>
            <w:r>
              <w:t>4</w:t>
            </w:r>
          </w:p>
        </w:tc>
      </w:tr>
      <w:tr w:rsidR="00E9610B" w:rsidTr="00A7528F">
        <w:tc>
          <w:tcPr>
            <w:tcW w:w="3116" w:type="dxa"/>
          </w:tcPr>
          <w:p w:rsidR="00E9610B" w:rsidRDefault="00E9610B" w:rsidP="00A7528F">
            <w:pPr>
              <w:autoSpaceDE w:val="0"/>
              <w:autoSpaceDN w:val="0"/>
              <w:adjustRightInd w:val="0"/>
            </w:pPr>
            <w:r>
              <w:t>American Indian or Alaska Native</w:t>
            </w:r>
          </w:p>
        </w:tc>
        <w:tc>
          <w:tcPr>
            <w:tcW w:w="3117" w:type="dxa"/>
          </w:tcPr>
          <w:p w:rsidR="00E9610B" w:rsidRDefault="00E9610B" w:rsidP="00A7528F">
            <w:pPr>
              <w:autoSpaceDE w:val="0"/>
              <w:autoSpaceDN w:val="0"/>
              <w:adjustRightInd w:val="0"/>
            </w:pPr>
            <w:r>
              <w:t>5</w:t>
            </w:r>
          </w:p>
        </w:tc>
      </w:tr>
      <w:tr w:rsidR="00E9610B" w:rsidTr="00A7528F">
        <w:tc>
          <w:tcPr>
            <w:tcW w:w="3116" w:type="dxa"/>
          </w:tcPr>
          <w:p w:rsidR="00E9610B" w:rsidRDefault="00E9610B" w:rsidP="00A7528F">
            <w:pPr>
              <w:autoSpaceDE w:val="0"/>
              <w:autoSpaceDN w:val="0"/>
              <w:adjustRightInd w:val="0"/>
            </w:pPr>
            <w:r>
              <w:t>Not applicable</w:t>
            </w:r>
          </w:p>
          <w:p w:rsidR="00E9610B" w:rsidRDefault="00E9610B" w:rsidP="00A7528F">
            <w:pPr>
              <w:autoSpaceDE w:val="0"/>
              <w:autoSpaceDN w:val="0"/>
              <w:adjustRightInd w:val="0"/>
            </w:pPr>
          </w:p>
        </w:tc>
        <w:tc>
          <w:tcPr>
            <w:tcW w:w="3117" w:type="dxa"/>
          </w:tcPr>
          <w:p w:rsidR="00E9610B" w:rsidRDefault="00E9610B" w:rsidP="00A7528F">
            <w:pPr>
              <w:autoSpaceDE w:val="0"/>
              <w:autoSpaceDN w:val="0"/>
              <w:adjustRightInd w:val="0"/>
            </w:pPr>
            <w:r>
              <w:t>6</w:t>
            </w:r>
          </w:p>
        </w:tc>
      </w:tr>
      <w:tr w:rsidR="00E9610B" w:rsidTr="00A7528F">
        <w:tc>
          <w:tcPr>
            <w:tcW w:w="3116" w:type="dxa"/>
          </w:tcPr>
          <w:p w:rsidR="00E9610B" w:rsidRDefault="00E9610B" w:rsidP="00A7528F">
            <w:pPr>
              <w:autoSpaceDE w:val="0"/>
              <w:autoSpaceDN w:val="0"/>
              <w:adjustRightInd w:val="0"/>
            </w:pPr>
            <w:r>
              <w:t>Information not provided by applicant in mail, Internet, or telephone application</w:t>
            </w:r>
          </w:p>
        </w:tc>
        <w:tc>
          <w:tcPr>
            <w:tcW w:w="3117" w:type="dxa"/>
          </w:tcPr>
          <w:p w:rsidR="00E9610B" w:rsidRDefault="00E9610B" w:rsidP="00A7528F">
            <w:pPr>
              <w:autoSpaceDE w:val="0"/>
              <w:autoSpaceDN w:val="0"/>
              <w:adjustRightInd w:val="0"/>
            </w:pPr>
            <w:r>
              <w:t>7</w:t>
            </w:r>
          </w:p>
        </w:tc>
      </w:tr>
    </w:tbl>
    <w:p w:rsidR="00E9610B" w:rsidRDefault="00E9610B" w:rsidP="00706A35">
      <w:pPr>
        <w:autoSpaceDE w:val="0"/>
        <w:autoSpaceDN w:val="0"/>
        <w:adjustRightInd w:val="0"/>
        <w:spacing w:after="0" w:line="240" w:lineRule="auto"/>
      </w:pPr>
    </w:p>
    <w:p w:rsidR="00706A35" w:rsidRDefault="00706A35" w:rsidP="002D32D6">
      <w:pPr>
        <w:pStyle w:val="ListParagraph"/>
        <w:numPr>
          <w:ilvl w:val="0"/>
          <w:numId w:val="17"/>
        </w:numPr>
        <w:autoSpaceDE w:val="0"/>
        <w:autoSpaceDN w:val="0"/>
        <w:adjustRightInd w:val="0"/>
        <w:spacing w:after="0" w:line="240" w:lineRule="auto"/>
      </w:pPr>
      <w:r>
        <w:t xml:space="preserve">Using “recode into same variable” assign values of 0 to the “system- or user-missing” blank cells in the </w:t>
      </w:r>
      <w:proofErr w:type="spellStart"/>
      <w:r>
        <w:t>app_race_code</w:t>
      </w:r>
      <w:proofErr w:type="spellEnd"/>
      <w:r>
        <w:t xml:space="preserve"> variables. </w:t>
      </w:r>
      <w:r w:rsidR="00256254">
        <w:t xml:space="preserve">This is useful for app_race_code_2 and beyond, because those applicants who </w:t>
      </w:r>
      <w:r w:rsidR="002D32D6">
        <w:t>identified themselves as</w:t>
      </w:r>
      <w:r w:rsidR="00256254">
        <w:t xml:space="preserve"> only 1 race have left these cells blank. If race_code_2 has a value, it means the person identifies as mixed-race. </w:t>
      </w:r>
    </w:p>
    <w:p w:rsidR="00706A35" w:rsidRDefault="00706A35" w:rsidP="00706A35">
      <w:pPr>
        <w:autoSpaceDE w:val="0"/>
        <w:autoSpaceDN w:val="0"/>
        <w:adjustRightInd w:val="0"/>
        <w:spacing w:after="0" w:line="240" w:lineRule="auto"/>
      </w:pPr>
    </w:p>
    <w:p w:rsidR="00706A35" w:rsidRDefault="00706A35" w:rsidP="002D32D6">
      <w:pPr>
        <w:pStyle w:val="ListParagraph"/>
        <w:numPr>
          <w:ilvl w:val="0"/>
          <w:numId w:val="17"/>
        </w:numPr>
        <w:autoSpaceDE w:val="0"/>
        <w:autoSpaceDN w:val="0"/>
        <w:adjustRightInd w:val="0"/>
        <w:spacing w:after="0" w:line="240" w:lineRule="auto"/>
      </w:pPr>
      <w:r>
        <w:t xml:space="preserve">Go into Variable View and define the values of the </w:t>
      </w:r>
      <w:proofErr w:type="spellStart"/>
      <w:r>
        <w:t>app_race_code</w:t>
      </w:r>
      <w:proofErr w:type="spellEnd"/>
      <w:r>
        <w:t xml:space="preserve"> series so you don’t forget what they mean. </w:t>
      </w:r>
    </w:p>
    <w:p w:rsidR="00706A35" w:rsidRDefault="00706A35" w:rsidP="00706A35">
      <w:pPr>
        <w:autoSpaceDE w:val="0"/>
        <w:autoSpaceDN w:val="0"/>
        <w:adjustRightInd w:val="0"/>
        <w:spacing w:after="0" w:line="240" w:lineRule="auto"/>
      </w:pPr>
    </w:p>
    <w:p w:rsidR="00256254" w:rsidRDefault="00256254" w:rsidP="00706A35">
      <w:pPr>
        <w:autoSpaceDE w:val="0"/>
        <w:autoSpaceDN w:val="0"/>
        <w:adjustRightInd w:val="0"/>
        <w:spacing w:after="0" w:line="240" w:lineRule="auto"/>
      </w:pPr>
      <w:r>
        <w:t>Repeat the above process</w:t>
      </w:r>
      <w:r w:rsidR="00706A35">
        <w:t xml:space="preserve"> to create “</w:t>
      </w:r>
      <w:proofErr w:type="spellStart"/>
      <w:r w:rsidR="00706A35">
        <w:t>app_eth_code</w:t>
      </w:r>
      <w:proofErr w:type="spellEnd"/>
      <w:r w:rsidR="00706A35">
        <w:t xml:space="preserve">” </w:t>
      </w:r>
      <w:r>
        <w:t>from “</w:t>
      </w:r>
      <w:proofErr w:type="spellStart"/>
      <w:r>
        <w:t>applicant_ethnicity_name</w:t>
      </w:r>
      <w:proofErr w:type="spellEnd"/>
      <w:r>
        <w:t>.”</w:t>
      </w:r>
    </w:p>
    <w:p w:rsidR="00256254" w:rsidRDefault="00256254" w:rsidP="00706A35">
      <w:pPr>
        <w:autoSpaceDE w:val="0"/>
        <w:autoSpaceDN w:val="0"/>
        <w:adjustRightInd w:val="0"/>
        <w:spacing w:after="0" w:line="240" w:lineRule="auto"/>
      </w:pPr>
    </w:p>
    <w:p w:rsidR="00706A35" w:rsidRDefault="002C1C23" w:rsidP="005B173F">
      <w:pPr>
        <w:pStyle w:val="ListParagraph"/>
        <w:numPr>
          <w:ilvl w:val="0"/>
          <w:numId w:val="19"/>
        </w:numPr>
        <w:autoSpaceDE w:val="0"/>
        <w:autoSpaceDN w:val="0"/>
        <w:adjustRightInd w:val="0"/>
        <w:spacing w:after="0" w:line="240" w:lineRule="auto"/>
      </w:pPr>
      <w:r>
        <w:rPr>
          <w:b/>
          <w:i/>
        </w:rPr>
        <w:t xml:space="preserve">SPSS </w:t>
      </w:r>
      <w:r w:rsidR="00256254" w:rsidRPr="002D32D6">
        <w:rPr>
          <w:b/>
          <w:i/>
        </w:rPr>
        <w:t>Commands:</w:t>
      </w:r>
      <w:r w:rsidR="00256254">
        <w:t xml:space="preserve"> Transform </w:t>
      </w:r>
      <w:r w:rsidR="00256254">
        <w:sym w:font="Wingdings" w:char="F0E0"/>
      </w:r>
      <w:r w:rsidR="00256254">
        <w:t xml:space="preserve"> Recode into Different Variables; input Old and New values into the box.  </w:t>
      </w:r>
    </w:p>
    <w:p w:rsidR="00256254" w:rsidRDefault="00256254" w:rsidP="005B173F">
      <w:pPr>
        <w:autoSpaceDE w:val="0"/>
        <w:autoSpaceDN w:val="0"/>
        <w:adjustRightInd w:val="0"/>
        <w:spacing w:after="0" w:line="240" w:lineRule="auto"/>
      </w:pPr>
    </w:p>
    <w:p w:rsidR="00256254" w:rsidRDefault="00256254" w:rsidP="005B173F">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3116"/>
        <w:gridCol w:w="3117"/>
      </w:tblGrid>
      <w:tr w:rsidR="005047DE" w:rsidTr="00FC63EA">
        <w:tc>
          <w:tcPr>
            <w:tcW w:w="3116" w:type="dxa"/>
          </w:tcPr>
          <w:p w:rsidR="005047DE" w:rsidRPr="007D26FE" w:rsidRDefault="005047DE" w:rsidP="00FC63EA">
            <w:pPr>
              <w:autoSpaceDE w:val="0"/>
              <w:autoSpaceDN w:val="0"/>
              <w:adjustRightInd w:val="0"/>
              <w:rPr>
                <w:b/>
              </w:rPr>
            </w:pPr>
            <w:r w:rsidRPr="007D26FE">
              <w:rPr>
                <w:b/>
              </w:rPr>
              <w:t>Old Values</w:t>
            </w:r>
          </w:p>
        </w:tc>
        <w:tc>
          <w:tcPr>
            <w:tcW w:w="3117" w:type="dxa"/>
          </w:tcPr>
          <w:p w:rsidR="005047DE" w:rsidRPr="007D26FE" w:rsidRDefault="005047DE" w:rsidP="00FC63EA">
            <w:pPr>
              <w:autoSpaceDE w:val="0"/>
              <w:autoSpaceDN w:val="0"/>
              <w:adjustRightInd w:val="0"/>
              <w:rPr>
                <w:b/>
              </w:rPr>
            </w:pPr>
            <w:r w:rsidRPr="007D26FE">
              <w:rPr>
                <w:b/>
              </w:rPr>
              <w:t>New Values</w:t>
            </w:r>
          </w:p>
        </w:tc>
      </w:tr>
      <w:tr w:rsidR="005047DE" w:rsidTr="00FC63EA">
        <w:tc>
          <w:tcPr>
            <w:tcW w:w="3116" w:type="dxa"/>
          </w:tcPr>
          <w:p w:rsidR="005047DE" w:rsidRDefault="005047DE" w:rsidP="00FC63EA">
            <w:pPr>
              <w:autoSpaceDE w:val="0"/>
              <w:autoSpaceDN w:val="0"/>
              <w:adjustRightInd w:val="0"/>
            </w:pPr>
            <w:r>
              <w:t>Hispanic</w:t>
            </w:r>
          </w:p>
          <w:p w:rsidR="005047DE" w:rsidRDefault="005047DE" w:rsidP="00FC63EA">
            <w:pPr>
              <w:autoSpaceDE w:val="0"/>
              <w:autoSpaceDN w:val="0"/>
              <w:adjustRightInd w:val="0"/>
            </w:pPr>
          </w:p>
        </w:tc>
        <w:tc>
          <w:tcPr>
            <w:tcW w:w="3117" w:type="dxa"/>
          </w:tcPr>
          <w:p w:rsidR="005047DE" w:rsidRDefault="005047DE" w:rsidP="00FC63EA">
            <w:pPr>
              <w:autoSpaceDE w:val="0"/>
              <w:autoSpaceDN w:val="0"/>
              <w:adjustRightInd w:val="0"/>
            </w:pPr>
            <w:r>
              <w:t>1</w:t>
            </w:r>
          </w:p>
        </w:tc>
      </w:tr>
      <w:tr w:rsidR="005047DE" w:rsidTr="00FC63EA">
        <w:tc>
          <w:tcPr>
            <w:tcW w:w="3116" w:type="dxa"/>
          </w:tcPr>
          <w:p w:rsidR="005047DE" w:rsidRDefault="005047DE" w:rsidP="00FC63EA">
            <w:pPr>
              <w:autoSpaceDE w:val="0"/>
              <w:autoSpaceDN w:val="0"/>
              <w:adjustRightInd w:val="0"/>
            </w:pPr>
            <w:r>
              <w:t>Non-Hispanic</w:t>
            </w:r>
          </w:p>
          <w:p w:rsidR="005047DE" w:rsidRDefault="005047DE" w:rsidP="00FC63EA">
            <w:pPr>
              <w:autoSpaceDE w:val="0"/>
              <w:autoSpaceDN w:val="0"/>
              <w:adjustRightInd w:val="0"/>
            </w:pPr>
          </w:p>
        </w:tc>
        <w:tc>
          <w:tcPr>
            <w:tcW w:w="3117" w:type="dxa"/>
          </w:tcPr>
          <w:p w:rsidR="005047DE" w:rsidRDefault="005047DE" w:rsidP="00FC63EA">
            <w:pPr>
              <w:autoSpaceDE w:val="0"/>
              <w:autoSpaceDN w:val="0"/>
              <w:adjustRightInd w:val="0"/>
            </w:pPr>
            <w:r>
              <w:t>2</w:t>
            </w:r>
          </w:p>
        </w:tc>
      </w:tr>
      <w:tr w:rsidR="005047DE" w:rsidTr="00FC63EA">
        <w:tc>
          <w:tcPr>
            <w:tcW w:w="3116" w:type="dxa"/>
          </w:tcPr>
          <w:p w:rsidR="005047DE" w:rsidRDefault="005047DE" w:rsidP="00FC63EA">
            <w:pPr>
              <w:autoSpaceDE w:val="0"/>
              <w:autoSpaceDN w:val="0"/>
              <w:adjustRightInd w:val="0"/>
            </w:pPr>
            <w:r>
              <w:t>Not applicable</w:t>
            </w:r>
          </w:p>
          <w:p w:rsidR="005047DE" w:rsidRDefault="005047DE" w:rsidP="00FC63EA">
            <w:pPr>
              <w:autoSpaceDE w:val="0"/>
              <w:autoSpaceDN w:val="0"/>
              <w:adjustRightInd w:val="0"/>
            </w:pPr>
          </w:p>
        </w:tc>
        <w:tc>
          <w:tcPr>
            <w:tcW w:w="3117" w:type="dxa"/>
          </w:tcPr>
          <w:p w:rsidR="005047DE" w:rsidRDefault="005047DE" w:rsidP="00FC63EA">
            <w:pPr>
              <w:autoSpaceDE w:val="0"/>
              <w:autoSpaceDN w:val="0"/>
              <w:adjustRightInd w:val="0"/>
            </w:pPr>
            <w:r>
              <w:t>3</w:t>
            </w:r>
          </w:p>
        </w:tc>
      </w:tr>
      <w:tr w:rsidR="005047DE" w:rsidTr="00FC63EA">
        <w:tc>
          <w:tcPr>
            <w:tcW w:w="3116" w:type="dxa"/>
          </w:tcPr>
          <w:p w:rsidR="005047DE" w:rsidRDefault="005047DE" w:rsidP="00FC63EA">
            <w:pPr>
              <w:autoSpaceDE w:val="0"/>
              <w:autoSpaceDN w:val="0"/>
              <w:adjustRightInd w:val="0"/>
            </w:pPr>
            <w:r>
              <w:t>Information not provided by applicant in mail, Internet, or telephone application</w:t>
            </w:r>
          </w:p>
        </w:tc>
        <w:tc>
          <w:tcPr>
            <w:tcW w:w="3117" w:type="dxa"/>
          </w:tcPr>
          <w:p w:rsidR="005047DE" w:rsidRDefault="005047DE" w:rsidP="00FC63EA">
            <w:pPr>
              <w:autoSpaceDE w:val="0"/>
              <w:autoSpaceDN w:val="0"/>
              <w:adjustRightInd w:val="0"/>
            </w:pPr>
            <w:r>
              <w:t>4</w:t>
            </w:r>
          </w:p>
        </w:tc>
      </w:tr>
    </w:tbl>
    <w:p w:rsidR="00256254" w:rsidRDefault="00256254" w:rsidP="005B173F">
      <w:pPr>
        <w:autoSpaceDE w:val="0"/>
        <w:autoSpaceDN w:val="0"/>
        <w:adjustRightInd w:val="0"/>
        <w:spacing w:after="0" w:line="240" w:lineRule="auto"/>
      </w:pPr>
    </w:p>
    <w:p w:rsidR="00256254" w:rsidRDefault="00256254" w:rsidP="005B173F">
      <w:pPr>
        <w:autoSpaceDE w:val="0"/>
        <w:autoSpaceDN w:val="0"/>
        <w:adjustRightInd w:val="0"/>
        <w:spacing w:after="0" w:line="240" w:lineRule="auto"/>
      </w:pPr>
    </w:p>
    <w:p w:rsidR="00706A35" w:rsidRDefault="00706A35" w:rsidP="005B173F">
      <w:pPr>
        <w:autoSpaceDE w:val="0"/>
        <w:autoSpaceDN w:val="0"/>
        <w:adjustRightInd w:val="0"/>
        <w:spacing w:after="0" w:line="240" w:lineRule="auto"/>
      </w:pPr>
      <w:r>
        <w:lastRenderedPageBreak/>
        <w:t xml:space="preserve">Now, we will create a new variable called </w:t>
      </w:r>
      <w:proofErr w:type="spellStart"/>
      <w:r w:rsidR="00256254">
        <w:t>A</w:t>
      </w:r>
      <w:r>
        <w:t>pp</w:t>
      </w:r>
      <w:r w:rsidR="00256254">
        <w:t>_Race_Et</w:t>
      </w:r>
      <w:r>
        <w:t>h</w:t>
      </w:r>
      <w:proofErr w:type="spellEnd"/>
      <w:r>
        <w:t xml:space="preserve"> </w:t>
      </w:r>
      <w:r w:rsidR="002170C7">
        <w:t xml:space="preserve">by recoding app_race_code_1 into a different variable called </w:t>
      </w:r>
      <w:proofErr w:type="spellStart"/>
      <w:r w:rsidR="002170C7">
        <w:t>App_Race_Eth</w:t>
      </w:r>
      <w:proofErr w:type="spellEnd"/>
      <w:r w:rsidR="002170C7">
        <w:t xml:space="preserve">. To create the new variable we will choose cases based on the criteria below using “if/then” statements in SPSS. We can only do 1 if/then statement at a time so we will recode into </w:t>
      </w:r>
      <w:proofErr w:type="spellStart"/>
      <w:r w:rsidR="002170C7">
        <w:t>App_Race_Eth</w:t>
      </w:r>
      <w:proofErr w:type="spellEnd"/>
      <w:r w:rsidR="002170C7">
        <w:t xml:space="preserve"> a total of 7 times. </w:t>
      </w:r>
    </w:p>
    <w:p w:rsidR="002170C7" w:rsidRDefault="002170C7" w:rsidP="005B173F">
      <w:pPr>
        <w:autoSpaceDE w:val="0"/>
        <w:autoSpaceDN w:val="0"/>
        <w:adjustRightInd w:val="0"/>
        <w:spacing w:after="0" w:line="240" w:lineRule="auto"/>
      </w:pPr>
    </w:p>
    <w:p w:rsidR="002170C7" w:rsidRDefault="002170C7" w:rsidP="005B173F">
      <w:pPr>
        <w:autoSpaceDE w:val="0"/>
        <w:autoSpaceDN w:val="0"/>
        <w:adjustRightInd w:val="0"/>
        <w:spacing w:after="0" w:line="240" w:lineRule="auto"/>
      </w:pPr>
      <w:r>
        <w:t xml:space="preserve">The categories of </w:t>
      </w:r>
      <w:proofErr w:type="spellStart"/>
      <w:r>
        <w:t>App_Race_Eth</w:t>
      </w:r>
      <w:proofErr w:type="spellEnd"/>
      <w:r>
        <w:t xml:space="preserve"> are:</w:t>
      </w:r>
    </w:p>
    <w:p w:rsidR="00706A35" w:rsidRDefault="00706A35" w:rsidP="005B173F">
      <w:pPr>
        <w:autoSpaceDE w:val="0"/>
        <w:autoSpaceDN w:val="0"/>
        <w:adjustRightInd w:val="0"/>
        <w:spacing w:after="0" w:line="240" w:lineRule="auto"/>
      </w:pPr>
    </w:p>
    <w:p w:rsidR="005D43A9" w:rsidRDefault="005D43A9" w:rsidP="005D43A9">
      <w:pPr>
        <w:pStyle w:val="ListParagraph"/>
        <w:numPr>
          <w:ilvl w:val="0"/>
          <w:numId w:val="14"/>
        </w:numPr>
        <w:autoSpaceDE w:val="0"/>
        <w:autoSpaceDN w:val="0"/>
        <w:adjustRightInd w:val="0"/>
        <w:spacing w:after="0" w:line="240" w:lineRule="auto"/>
      </w:pPr>
      <w:r>
        <w:t xml:space="preserve">White, Non-Hispanic  </w:t>
      </w:r>
    </w:p>
    <w:p w:rsidR="005D43A9" w:rsidRDefault="00F13DBE" w:rsidP="005D43A9">
      <w:pPr>
        <w:autoSpaceDE w:val="0"/>
        <w:autoSpaceDN w:val="0"/>
        <w:adjustRightInd w:val="0"/>
        <w:spacing w:after="0" w:line="240" w:lineRule="auto"/>
        <w:ind w:left="1440"/>
      </w:pPr>
      <w:r>
        <w:t>a</w:t>
      </w:r>
      <w:r w:rsidR="00256254">
        <w:t>pp</w:t>
      </w:r>
      <w:r w:rsidR="00706A35">
        <w:t>_race_code</w:t>
      </w:r>
      <w:r w:rsidR="005D43A9">
        <w:t xml:space="preserve">_1 = </w:t>
      </w:r>
      <w:r w:rsidR="00256254">
        <w:t>1 (</w:t>
      </w:r>
      <w:r w:rsidR="005D43A9">
        <w:t>White</w:t>
      </w:r>
      <w:r w:rsidR="00256254">
        <w:t>)</w:t>
      </w:r>
      <w:r w:rsidR="005D43A9">
        <w:t xml:space="preserve"> AND </w:t>
      </w:r>
      <w:proofErr w:type="spellStart"/>
      <w:r w:rsidR="00706A35">
        <w:t>app_eth_code</w:t>
      </w:r>
      <w:proofErr w:type="spellEnd"/>
      <w:r w:rsidR="005D43A9">
        <w:t xml:space="preserve"> = </w:t>
      </w:r>
      <w:r w:rsidR="00706A35">
        <w:t xml:space="preserve">2 </w:t>
      </w:r>
      <w:r w:rsidR="00256254">
        <w:t>(</w:t>
      </w:r>
      <w:r w:rsidR="005D43A9">
        <w:t>Not Hispanic or Latino</w:t>
      </w:r>
      <w:r w:rsidR="00256254">
        <w:t>)</w:t>
      </w:r>
      <w:r>
        <w:t xml:space="preserve"> AND app</w:t>
      </w:r>
      <w:r w:rsidR="005D43A9">
        <w:t>_race_</w:t>
      </w:r>
      <w:r w:rsidR="00706A35">
        <w:t>code_</w:t>
      </w:r>
      <w:proofErr w:type="gramStart"/>
      <w:r w:rsidR="00706A35">
        <w:t xml:space="preserve">2 </w:t>
      </w:r>
      <w:r w:rsidR="005D43A9">
        <w:t xml:space="preserve"> =</w:t>
      </w:r>
      <w:proofErr w:type="gramEnd"/>
      <w:r w:rsidR="005D43A9">
        <w:t xml:space="preserve"> 0 </w:t>
      </w:r>
      <w:r w:rsidR="00256254">
        <w:t xml:space="preserve">(if </w:t>
      </w:r>
      <w:r>
        <w:t>app_</w:t>
      </w:r>
      <w:r w:rsidR="002D32D6">
        <w:t xml:space="preserve">race_code_2 </w:t>
      </w:r>
      <w:r>
        <w:t>=</w:t>
      </w:r>
      <w:r w:rsidR="00256254">
        <w:t xml:space="preserve"> 0 it means that the applicant </w:t>
      </w:r>
      <w:r w:rsidR="002D32D6">
        <w:t>has</w:t>
      </w:r>
      <w:r w:rsidR="00256254">
        <w:t xml:space="preserve"> iden</w:t>
      </w:r>
      <w:r w:rsidR="002D32D6">
        <w:t>tified him/herself</w:t>
      </w:r>
      <w:r w:rsidR="00256254">
        <w:t xml:space="preserve"> as being of only 1 race).  </w:t>
      </w:r>
    </w:p>
    <w:p w:rsidR="00A6403E" w:rsidRDefault="00A6403E" w:rsidP="005D43A9">
      <w:pPr>
        <w:autoSpaceDE w:val="0"/>
        <w:autoSpaceDN w:val="0"/>
        <w:adjustRightInd w:val="0"/>
        <w:spacing w:after="0" w:line="240" w:lineRule="auto"/>
        <w:ind w:left="1440"/>
      </w:pPr>
      <w:r>
        <w:t>Old values = 1; New values = 1</w:t>
      </w:r>
    </w:p>
    <w:p w:rsidR="00C06490" w:rsidRDefault="00C06490" w:rsidP="00706A35">
      <w:pPr>
        <w:autoSpaceDE w:val="0"/>
        <w:autoSpaceDN w:val="0"/>
        <w:adjustRightInd w:val="0"/>
        <w:spacing w:after="0" w:line="240" w:lineRule="auto"/>
      </w:pPr>
    </w:p>
    <w:p w:rsidR="00C06490" w:rsidRDefault="00C06490" w:rsidP="00C06490">
      <w:pPr>
        <w:pStyle w:val="ListParagraph"/>
        <w:numPr>
          <w:ilvl w:val="0"/>
          <w:numId w:val="14"/>
        </w:numPr>
        <w:autoSpaceDE w:val="0"/>
        <w:autoSpaceDN w:val="0"/>
        <w:adjustRightInd w:val="0"/>
        <w:spacing w:after="0" w:line="240" w:lineRule="auto"/>
      </w:pPr>
      <w:r>
        <w:t>African American, Non-Hispanic</w:t>
      </w:r>
    </w:p>
    <w:p w:rsidR="00C06490" w:rsidRDefault="00F13DBE" w:rsidP="00C06490">
      <w:pPr>
        <w:autoSpaceDE w:val="0"/>
        <w:autoSpaceDN w:val="0"/>
        <w:adjustRightInd w:val="0"/>
        <w:spacing w:after="0" w:line="240" w:lineRule="auto"/>
        <w:ind w:left="1440"/>
      </w:pPr>
      <w:r>
        <w:t>a</w:t>
      </w:r>
      <w:r w:rsidR="00256254">
        <w:t>pp_race_code</w:t>
      </w:r>
      <w:r w:rsidR="00C06490">
        <w:t xml:space="preserve">_1 = </w:t>
      </w:r>
      <w:r w:rsidR="00256254">
        <w:t>2 (</w:t>
      </w:r>
      <w:r w:rsidR="00C06490">
        <w:t>Black or African American</w:t>
      </w:r>
      <w:r w:rsidR="00256254">
        <w:t>)</w:t>
      </w:r>
      <w:r w:rsidR="002D32D6">
        <w:t xml:space="preserve"> AND </w:t>
      </w:r>
      <w:proofErr w:type="spellStart"/>
      <w:r w:rsidR="002D32D6">
        <w:t>a</w:t>
      </w:r>
      <w:r w:rsidR="00256254">
        <w:t>pp_eth_code</w:t>
      </w:r>
      <w:proofErr w:type="spellEnd"/>
      <w:r w:rsidR="00256254">
        <w:t xml:space="preserve"> </w:t>
      </w:r>
      <w:r w:rsidR="00C06490">
        <w:t xml:space="preserve">= </w:t>
      </w:r>
      <w:r w:rsidR="00256254">
        <w:t xml:space="preserve">2 </w:t>
      </w:r>
      <w:r w:rsidR="002D32D6">
        <w:t>AND app_race_code_2</w:t>
      </w:r>
      <w:r w:rsidR="00C06490">
        <w:t xml:space="preserve"> = 0 </w:t>
      </w:r>
    </w:p>
    <w:p w:rsidR="00A6403E" w:rsidRDefault="00A6403E" w:rsidP="00C06490">
      <w:pPr>
        <w:autoSpaceDE w:val="0"/>
        <w:autoSpaceDN w:val="0"/>
        <w:adjustRightInd w:val="0"/>
        <w:spacing w:after="0" w:line="240" w:lineRule="auto"/>
        <w:ind w:left="1440"/>
      </w:pPr>
      <w:r>
        <w:t>Old values = 2; New values = 2</w:t>
      </w:r>
    </w:p>
    <w:p w:rsidR="00C06490" w:rsidRDefault="00C06490" w:rsidP="00C06490">
      <w:pPr>
        <w:pStyle w:val="ListParagraph"/>
        <w:autoSpaceDE w:val="0"/>
        <w:autoSpaceDN w:val="0"/>
        <w:adjustRightInd w:val="0"/>
        <w:spacing w:after="0" w:line="240" w:lineRule="auto"/>
        <w:ind w:left="1440"/>
      </w:pPr>
    </w:p>
    <w:p w:rsidR="00C06490" w:rsidRDefault="00C06490" w:rsidP="00C06490">
      <w:pPr>
        <w:pStyle w:val="ListParagraph"/>
        <w:numPr>
          <w:ilvl w:val="0"/>
          <w:numId w:val="14"/>
        </w:numPr>
        <w:autoSpaceDE w:val="0"/>
        <w:autoSpaceDN w:val="0"/>
        <w:adjustRightInd w:val="0"/>
        <w:spacing w:after="0" w:line="240" w:lineRule="auto"/>
      </w:pPr>
      <w:r>
        <w:t>Asian, Non-Hispanic</w:t>
      </w:r>
    </w:p>
    <w:p w:rsidR="00C06490" w:rsidRDefault="00F13DBE" w:rsidP="00C06490">
      <w:pPr>
        <w:pStyle w:val="ListParagraph"/>
        <w:autoSpaceDE w:val="0"/>
        <w:autoSpaceDN w:val="0"/>
        <w:adjustRightInd w:val="0"/>
        <w:spacing w:after="0" w:line="240" w:lineRule="auto"/>
        <w:ind w:left="1440"/>
      </w:pPr>
      <w:r>
        <w:t>a</w:t>
      </w:r>
      <w:r w:rsidR="002D32D6">
        <w:t>pp_race_code</w:t>
      </w:r>
      <w:r w:rsidR="00C06490">
        <w:t xml:space="preserve">_1 = </w:t>
      </w:r>
      <w:r w:rsidR="002D32D6">
        <w:t>3 (</w:t>
      </w:r>
      <w:r w:rsidR="00C06490">
        <w:t>Asian</w:t>
      </w:r>
      <w:r w:rsidR="002D32D6">
        <w:t>)</w:t>
      </w:r>
      <w:r w:rsidR="00C06490">
        <w:t xml:space="preserve"> AND </w:t>
      </w:r>
      <w:proofErr w:type="spellStart"/>
      <w:r w:rsidR="002D32D6">
        <w:t>app_eth_code</w:t>
      </w:r>
      <w:proofErr w:type="spellEnd"/>
      <w:r w:rsidR="00C06490">
        <w:t xml:space="preserve"> = </w:t>
      </w:r>
      <w:r w:rsidR="002D32D6">
        <w:t>2 AND app_race_code</w:t>
      </w:r>
      <w:r w:rsidR="00C06490">
        <w:t xml:space="preserve">_2 </w:t>
      </w:r>
      <w:r w:rsidR="002D32D6">
        <w:t>=</w:t>
      </w:r>
      <w:r w:rsidR="00FA0030">
        <w:t xml:space="preserve"> </w:t>
      </w:r>
      <w:r w:rsidR="00C06490">
        <w:t xml:space="preserve">0 </w:t>
      </w:r>
    </w:p>
    <w:p w:rsidR="00A6403E" w:rsidRDefault="00A6403E" w:rsidP="00C06490">
      <w:pPr>
        <w:pStyle w:val="ListParagraph"/>
        <w:autoSpaceDE w:val="0"/>
        <w:autoSpaceDN w:val="0"/>
        <w:adjustRightInd w:val="0"/>
        <w:spacing w:after="0" w:line="240" w:lineRule="auto"/>
        <w:ind w:left="1440"/>
      </w:pPr>
      <w:r>
        <w:t>Old values = 3; New values = 3</w:t>
      </w:r>
    </w:p>
    <w:p w:rsidR="00C06490" w:rsidRDefault="00C06490" w:rsidP="00C06490">
      <w:pPr>
        <w:autoSpaceDE w:val="0"/>
        <w:autoSpaceDN w:val="0"/>
        <w:adjustRightInd w:val="0"/>
        <w:spacing w:after="0" w:line="240" w:lineRule="auto"/>
        <w:ind w:left="1440"/>
      </w:pPr>
      <w:r>
        <w:tab/>
      </w:r>
    </w:p>
    <w:p w:rsidR="00C06490" w:rsidRDefault="00C06490" w:rsidP="00C06490">
      <w:pPr>
        <w:pStyle w:val="ListParagraph"/>
        <w:numPr>
          <w:ilvl w:val="0"/>
          <w:numId w:val="14"/>
        </w:numPr>
        <w:autoSpaceDE w:val="0"/>
        <w:autoSpaceDN w:val="0"/>
        <w:adjustRightInd w:val="0"/>
        <w:spacing w:after="0" w:line="240" w:lineRule="auto"/>
      </w:pPr>
      <w:r>
        <w:t>Native Hawaiian or Other Pacific Islander, Non-Hispanic</w:t>
      </w:r>
    </w:p>
    <w:p w:rsidR="00C06490" w:rsidRDefault="00F13DBE" w:rsidP="00C06490">
      <w:pPr>
        <w:pStyle w:val="ListParagraph"/>
        <w:autoSpaceDE w:val="0"/>
        <w:autoSpaceDN w:val="0"/>
        <w:adjustRightInd w:val="0"/>
        <w:spacing w:after="0" w:line="240" w:lineRule="auto"/>
        <w:ind w:left="1440"/>
      </w:pPr>
      <w:r>
        <w:t>a</w:t>
      </w:r>
      <w:r w:rsidR="002D32D6">
        <w:t>pp_race_code</w:t>
      </w:r>
      <w:r w:rsidR="00C06490">
        <w:t xml:space="preserve">_1 = </w:t>
      </w:r>
      <w:r w:rsidR="002D32D6">
        <w:t>4 (</w:t>
      </w:r>
      <w:r w:rsidR="00C06490">
        <w:t>Native Hawaiian or Other Pacific Islander</w:t>
      </w:r>
      <w:r w:rsidR="002D32D6">
        <w:t>)</w:t>
      </w:r>
      <w:r>
        <w:t xml:space="preserve"> AND </w:t>
      </w:r>
      <w:proofErr w:type="spellStart"/>
      <w:r>
        <w:t>a</w:t>
      </w:r>
      <w:r w:rsidR="002D32D6">
        <w:t>pp_eth_cod</w:t>
      </w:r>
      <w:r w:rsidR="00C06490">
        <w:t>e</w:t>
      </w:r>
      <w:proofErr w:type="spellEnd"/>
      <w:r w:rsidR="00C06490">
        <w:t xml:space="preserve"> = </w:t>
      </w:r>
      <w:r w:rsidR="002D32D6">
        <w:t>2</w:t>
      </w:r>
      <w:r>
        <w:t xml:space="preserve"> AND app_race_code_2</w:t>
      </w:r>
      <w:r w:rsidR="00C06490">
        <w:t xml:space="preserve"> = 0 </w:t>
      </w:r>
    </w:p>
    <w:p w:rsidR="00A6403E" w:rsidRDefault="00A6403E" w:rsidP="00C06490">
      <w:pPr>
        <w:pStyle w:val="ListParagraph"/>
        <w:autoSpaceDE w:val="0"/>
        <w:autoSpaceDN w:val="0"/>
        <w:adjustRightInd w:val="0"/>
        <w:spacing w:after="0" w:line="240" w:lineRule="auto"/>
        <w:ind w:left="1440"/>
      </w:pPr>
      <w:r>
        <w:t>Old values = 4; New values = 4</w:t>
      </w:r>
    </w:p>
    <w:p w:rsidR="004A0DF1" w:rsidRDefault="004A0DF1" w:rsidP="005B173F">
      <w:pPr>
        <w:autoSpaceDE w:val="0"/>
        <w:autoSpaceDN w:val="0"/>
        <w:adjustRightInd w:val="0"/>
        <w:spacing w:after="0" w:line="240" w:lineRule="auto"/>
      </w:pPr>
    </w:p>
    <w:p w:rsidR="00C06490" w:rsidRDefault="00C06490" w:rsidP="00C06490">
      <w:pPr>
        <w:pStyle w:val="ListParagraph"/>
        <w:numPr>
          <w:ilvl w:val="0"/>
          <w:numId w:val="14"/>
        </w:numPr>
        <w:autoSpaceDE w:val="0"/>
        <w:autoSpaceDN w:val="0"/>
        <w:adjustRightInd w:val="0"/>
        <w:spacing w:after="0" w:line="240" w:lineRule="auto"/>
      </w:pPr>
      <w:r>
        <w:t xml:space="preserve">American Indian or Alaska Native, Non-Hispanic </w:t>
      </w:r>
    </w:p>
    <w:p w:rsidR="00C06490" w:rsidRDefault="00F13DBE" w:rsidP="00C06490">
      <w:pPr>
        <w:autoSpaceDE w:val="0"/>
        <w:autoSpaceDN w:val="0"/>
        <w:adjustRightInd w:val="0"/>
        <w:spacing w:after="0" w:line="240" w:lineRule="auto"/>
        <w:ind w:left="1440"/>
      </w:pPr>
      <w:r>
        <w:t>app_race_cod</w:t>
      </w:r>
      <w:r w:rsidR="00C06490">
        <w:t xml:space="preserve">e_1 = </w:t>
      </w:r>
      <w:r>
        <w:t>5 (</w:t>
      </w:r>
      <w:r w:rsidR="00C06490">
        <w:t>American Indian or Alaska Native</w:t>
      </w:r>
      <w:r>
        <w:t xml:space="preserve">) AND </w:t>
      </w:r>
      <w:proofErr w:type="spellStart"/>
      <w:r>
        <w:t>app_eth_cod</w:t>
      </w:r>
      <w:r w:rsidR="00C06490">
        <w:t>e</w:t>
      </w:r>
      <w:proofErr w:type="spellEnd"/>
      <w:r w:rsidR="00C06490">
        <w:t xml:space="preserve"> = </w:t>
      </w:r>
      <w:r>
        <w:t xml:space="preserve">2 AND app_race_code_2 </w:t>
      </w:r>
      <w:r w:rsidR="00C06490">
        <w:t xml:space="preserve">= 0 </w:t>
      </w:r>
    </w:p>
    <w:p w:rsidR="00A6403E" w:rsidRDefault="00A6403E" w:rsidP="00C06490">
      <w:pPr>
        <w:autoSpaceDE w:val="0"/>
        <w:autoSpaceDN w:val="0"/>
        <w:adjustRightInd w:val="0"/>
        <w:spacing w:after="0" w:line="240" w:lineRule="auto"/>
        <w:ind w:left="1440"/>
      </w:pPr>
      <w:r>
        <w:t>Old values = 5; New values = 5</w:t>
      </w:r>
    </w:p>
    <w:p w:rsidR="00F35C2F" w:rsidRDefault="00F35C2F" w:rsidP="00C06490">
      <w:pPr>
        <w:autoSpaceDE w:val="0"/>
        <w:autoSpaceDN w:val="0"/>
        <w:adjustRightInd w:val="0"/>
        <w:spacing w:after="0" w:line="240" w:lineRule="auto"/>
        <w:ind w:left="1440"/>
      </w:pPr>
    </w:p>
    <w:p w:rsidR="00F35C2F" w:rsidRDefault="00F35C2F" w:rsidP="00F35C2F">
      <w:pPr>
        <w:pStyle w:val="ListParagraph"/>
        <w:numPr>
          <w:ilvl w:val="0"/>
          <w:numId w:val="14"/>
        </w:numPr>
        <w:autoSpaceDE w:val="0"/>
        <w:autoSpaceDN w:val="0"/>
        <w:adjustRightInd w:val="0"/>
        <w:spacing w:after="0" w:line="240" w:lineRule="auto"/>
      </w:pPr>
      <w:r>
        <w:t xml:space="preserve">Mixed Race, Non-Hispanic </w:t>
      </w:r>
    </w:p>
    <w:p w:rsidR="00F35C2F" w:rsidRDefault="00F13DBE" w:rsidP="00F35C2F">
      <w:pPr>
        <w:autoSpaceDE w:val="0"/>
        <w:autoSpaceDN w:val="0"/>
        <w:adjustRightInd w:val="0"/>
        <w:spacing w:after="0" w:line="240" w:lineRule="auto"/>
        <w:ind w:left="1440"/>
      </w:pPr>
      <w:proofErr w:type="gramStart"/>
      <w:r>
        <w:t>app</w:t>
      </w:r>
      <w:r w:rsidR="00F35C2F">
        <w:t>_</w:t>
      </w:r>
      <w:r>
        <w:t>race_code_2</w:t>
      </w:r>
      <w:proofErr w:type="gramEnd"/>
      <w:r>
        <w:t xml:space="preserve"> &gt; 0 AND </w:t>
      </w:r>
      <w:proofErr w:type="spellStart"/>
      <w:r>
        <w:t>app_eth_cod</w:t>
      </w:r>
      <w:r w:rsidR="00F35C2F">
        <w:t>e</w:t>
      </w:r>
      <w:proofErr w:type="spellEnd"/>
      <w:r w:rsidR="00F35C2F">
        <w:t xml:space="preserve"> = </w:t>
      </w:r>
      <w:r>
        <w:t>2</w:t>
      </w:r>
    </w:p>
    <w:p w:rsidR="00A6403E" w:rsidRDefault="00A6403E" w:rsidP="00F35C2F">
      <w:pPr>
        <w:autoSpaceDE w:val="0"/>
        <w:autoSpaceDN w:val="0"/>
        <w:adjustRightInd w:val="0"/>
        <w:spacing w:after="0" w:line="240" w:lineRule="auto"/>
        <w:ind w:left="1440"/>
      </w:pPr>
      <w:r>
        <w:t>Old values = 1, 2, 3, 4, 5; New values = 6</w:t>
      </w:r>
    </w:p>
    <w:p w:rsidR="00F35C2F" w:rsidRDefault="00F35C2F" w:rsidP="00F35C2F">
      <w:pPr>
        <w:autoSpaceDE w:val="0"/>
        <w:autoSpaceDN w:val="0"/>
        <w:adjustRightInd w:val="0"/>
        <w:spacing w:after="0" w:line="240" w:lineRule="auto"/>
        <w:ind w:left="1440"/>
      </w:pPr>
    </w:p>
    <w:p w:rsidR="00C06490" w:rsidRDefault="00C06490" w:rsidP="00C06490">
      <w:pPr>
        <w:pStyle w:val="ListParagraph"/>
        <w:numPr>
          <w:ilvl w:val="0"/>
          <w:numId w:val="14"/>
        </w:numPr>
        <w:autoSpaceDE w:val="0"/>
        <w:autoSpaceDN w:val="0"/>
        <w:adjustRightInd w:val="0"/>
        <w:spacing w:after="0" w:line="240" w:lineRule="auto"/>
      </w:pPr>
      <w:r>
        <w:t xml:space="preserve">Hispanic, All Races </w:t>
      </w:r>
    </w:p>
    <w:p w:rsidR="00C06490" w:rsidRDefault="00F13DBE" w:rsidP="00C06490">
      <w:pPr>
        <w:pStyle w:val="ListParagraph"/>
        <w:autoSpaceDE w:val="0"/>
        <w:autoSpaceDN w:val="0"/>
        <w:adjustRightInd w:val="0"/>
        <w:spacing w:after="0" w:line="240" w:lineRule="auto"/>
        <w:ind w:left="1440"/>
      </w:pPr>
      <w:proofErr w:type="spellStart"/>
      <w:r>
        <w:t>app_eth_cod</w:t>
      </w:r>
      <w:r w:rsidR="00C06490">
        <w:t>e</w:t>
      </w:r>
      <w:proofErr w:type="spellEnd"/>
      <w:r w:rsidR="00C06490">
        <w:t xml:space="preserve"> = </w:t>
      </w:r>
      <w:r>
        <w:t>1</w:t>
      </w:r>
    </w:p>
    <w:p w:rsidR="00C06490" w:rsidRDefault="00A6403E" w:rsidP="00E9610B">
      <w:pPr>
        <w:pStyle w:val="ListParagraph"/>
        <w:autoSpaceDE w:val="0"/>
        <w:autoSpaceDN w:val="0"/>
        <w:adjustRightInd w:val="0"/>
        <w:spacing w:after="0" w:line="240" w:lineRule="auto"/>
        <w:ind w:left="1440"/>
      </w:pPr>
      <w:r>
        <w:t xml:space="preserve">Old values </w:t>
      </w:r>
      <w:r w:rsidR="00E9610B">
        <w:t>= 1, 2, 3, 4, 5; New values = 7</w:t>
      </w:r>
    </w:p>
    <w:p w:rsidR="00E9610B" w:rsidRDefault="00E9610B" w:rsidP="00E9610B">
      <w:pPr>
        <w:pStyle w:val="ListParagraph"/>
        <w:autoSpaceDE w:val="0"/>
        <w:autoSpaceDN w:val="0"/>
        <w:adjustRightInd w:val="0"/>
        <w:spacing w:after="0" w:line="240" w:lineRule="auto"/>
        <w:ind w:left="1440"/>
      </w:pPr>
    </w:p>
    <w:p w:rsidR="005B173F" w:rsidRDefault="002C1C23" w:rsidP="002C1C23">
      <w:pPr>
        <w:pStyle w:val="ListParagraph"/>
        <w:numPr>
          <w:ilvl w:val="0"/>
          <w:numId w:val="21"/>
        </w:numPr>
        <w:autoSpaceDE w:val="0"/>
        <w:autoSpaceDN w:val="0"/>
        <w:adjustRightInd w:val="0"/>
        <w:spacing w:after="0" w:line="240" w:lineRule="auto"/>
      </w:pPr>
      <w:r>
        <w:rPr>
          <w:b/>
          <w:i/>
        </w:rPr>
        <w:t xml:space="preserve">SPSS </w:t>
      </w:r>
      <w:r w:rsidR="00706A35" w:rsidRPr="002C1C23">
        <w:rPr>
          <w:b/>
          <w:i/>
        </w:rPr>
        <w:t xml:space="preserve">Commands: </w:t>
      </w:r>
      <w:r w:rsidR="00706A35">
        <w:t xml:space="preserve">Transform </w:t>
      </w:r>
      <w:r w:rsidR="00706A35">
        <w:sym w:font="Wingdings" w:char="F0E0"/>
      </w:r>
      <w:r w:rsidR="00706A35">
        <w:t xml:space="preserve"> Recode into Different Variables; </w:t>
      </w:r>
      <w:r w:rsidR="006858A4">
        <w:t xml:space="preserve">Put </w:t>
      </w:r>
      <w:r w:rsidR="00706A35">
        <w:t>app_race_code_1</w:t>
      </w:r>
      <w:r w:rsidR="006858A4">
        <w:t xml:space="preserve"> and </w:t>
      </w:r>
      <w:proofErr w:type="spellStart"/>
      <w:r w:rsidR="006858A4">
        <w:t>App_Race_Eth</w:t>
      </w:r>
      <w:proofErr w:type="spellEnd"/>
      <w:r w:rsidR="006109F0">
        <w:t xml:space="preserve">” into the </w:t>
      </w:r>
      <w:r w:rsidR="006858A4">
        <w:t xml:space="preserve">Numeric Variable and </w:t>
      </w:r>
      <w:r w:rsidR="006109F0">
        <w:t>Output</w:t>
      </w:r>
      <w:r w:rsidR="006858A4">
        <w:t xml:space="preserve"> Variables boxes. </w:t>
      </w:r>
      <w:r w:rsidR="006109F0">
        <w:t xml:space="preserve"> </w:t>
      </w:r>
      <w:r w:rsidR="006858A4">
        <w:t>Click</w:t>
      </w:r>
      <w:r w:rsidR="006109F0">
        <w:t xml:space="preserve"> </w:t>
      </w:r>
      <w:r w:rsidR="006858A4">
        <w:t>“</w:t>
      </w:r>
      <w:r w:rsidR="006109F0">
        <w:t xml:space="preserve">Old and New </w:t>
      </w:r>
      <w:r w:rsidR="006858A4">
        <w:t xml:space="preserve">Values…” and input the values in 1 thru 7 above, depending on which category you’re doing. (For example, if you are creating the category for Asian Non-Hispanic, enter Old values 3, </w:t>
      </w:r>
      <w:proofErr w:type="gramStart"/>
      <w:r w:rsidR="006858A4">
        <w:t>New</w:t>
      </w:r>
      <w:proofErr w:type="gramEnd"/>
      <w:r w:rsidR="006858A4">
        <w:t xml:space="preserve"> values 3.) Then, click “IF” and enter the If/then statement in 1 thru 7 above, depending on which category you’re doing.  See below. </w:t>
      </w:r>
    </w:p>
    <w:p w:rsidR="007C42C9" w:rsidRDefault="006858A4" w:rsidP="0085185C">
      <w:pPr>
        <w:pStyle w:val="NormalWeb"/>
      </w:pPr>
      <w:r>
        <w:rPr>
          <w:noProof/>
        </w:rPr>
        <w:lastRenderedPageBreak/>
        <w:drawing>
          <wp:inline distT="0" distB="0" distL="0" distR="0" wp14:anchorId="41F50295" wp14:editId="6E609201">
            <wp:extent cx="4078224" cy="3200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78224" cy="3200400"/>
                    </a:xfrm>
                    <a:prstGeom prst="rect">
                      <a:avLst/>
                    </a:prstGeom>
                  </pic:spPr>
                </pic:pic>
              </a:graphicData>
            </a:graphic>
          </wp:inline>
        </w:drawing>
      </w:r>
    </w:p>
    <w:p w:rsidR="006858A4" w:rsidRDefault="006858A4" w:rsidP="006858A4">
      <w:pPr>
        <w:pStyle w:val="ListParagraph"/>
        <w:numPr>
          <w:ilvl w:val="1"/>
          <w:numId w:val="2"/>
        </w:numPr>
        <w:autoSpaceDE w:val="0"/>
        <w:autoSpaceDN w:val="0"/>
        <w:adjustRightInd w:val="0"/>
        <w:spacing w:after="0" w:line="240" w:lineRule="auto"/>
        <w:rPr>
          <w:b/>
          <w:sz w:val="28"/>
          <w:szCs w:val="28"/>
        </w:rPr>
      </w:pPr>
      <w:r>
        <w:rPr>
          <w:b/>
          <w:sz w:val="28"/>
          <w:szCs w:val="28"/>
        </w:rPr>
        <w:t>Crosstabs</w:t>
      </w:r>
      <w:r w:rsidR="00DB7953">
        <w:rPr>
          <w:b/>
          <w:sz w:val="28"/>
          <w:szCs w:val="28"/>
        </w:rPr>
        <w:t>, Chi-Square</w:t>
      </w:r>
      <w:r w:rsidR="001B7484">
        <w:rPr>
          <w:b/>
          <w:sz w:val="28"/>
          <w:szCs w:val="28"/>
        </w:rPr>
        <w:t>: Race &amp; e</w:t>
      </w:r>
      <w:r w:rsidR="00A43403">
        <w:rPr>
          <w:b/>
          <w:sz w:val="28"/>
          <w:szCs w:val="28"/>
        </w:rPr>
        <w:t>thnicity</w:t>
      </w:r>
      <w:r w:rsidR="001B7484">
        <w:rPr>
          <w:b/>
          <w:sz w:val="28"/>
          <w:szCs w:val="28"/>
        </w:rPr>
        <w:t xml:space="preserve"> x action t</w:t>
      </w:r>
      <w:r w:rsidR="00FC63EA">
        <w:rPr>
          <w:b/>
          <w:sz w:val="28"/>
          <w:szCs w:val="28"/>
        </w:rPr>
        <w:t>aken</w:t>
      </w:r>
    </w:p>
    <w:p w:rsidR="006858A4" w:rsidRDefault="006858A4" w:rsidP="006858A4">
      <w:pPr>
        <w:autoSpaceDE w:val="0"/>
        <w:autoSpaceDN w:val="0"/>
        <w:adjustRightInd w:val="0"/>
        <w:spacing w:after="0" w:line="240" w:lineRule="auto"/>
        <w:rPr>
          <w:b/>
          <w:sz w:val="28"/>
          <w:szCs w:val="28"/>
        </w:rPr>
      </w:pPr>
    </w:p>
    <w:p w:rsidR="007F76C8" w:rsidRDefault="007F76C8" w:rsidP="006858A4">
      <w:pPr>
        <w:autoSpaceDE w:val="0"/>
        <w:autoSpaceDN w:val="0"/>
        <w:adjustRightInd w:val="0"/>
        <w:spacing w:after="0" w:line="240" w:lineRule="auto"/>
      </w:pPr>
      <w:r>
        <w:t>Our inquiry</w:t>
      </w:r>
      <w:r w:rsidR="006858A4">
        <w:t xml:space="preserve"> is whether different demographic groups are treated the same or differently in the mortgage application process. </w:t>
      </w:r>
      <w:r w:rsidR="00304B9B">
        <w:t>We hypothesize that there will be significant differences</w:t>
      </w:r>
      <w:r w:rsidR="001600D1">
        <w:t>; due to the history of redlining and discrimination in housing we hypothesize that White, Non-Hispanic mortgage applicants will be approved at higher rates than other groups</w:t>
      </w:r>
      <w:r w:rsidR="00304B9B">
        <w:t xml:space="preserve">.  </w:t>
      </w:r>
    </w:p>
    <w:p w:rsidR="007F76C8" w:rsidRDefault="007F76C8" w:rsidP="006858A4">
      <w:pPr>
        <w:autoSpaceDE w:val="0"/>
        <w:autoSpaceDN w:val="0"/>
        <w:adjustRightInd w:val="0"/>
        <w:spacing w:after="0" w:line="240" w:lineRule="auto"/>
      </w:pPr>
    </w:p>
    <w:p w:rsidR="006858A4" w:rsidRDefault="002C1C23" w:rsidP="006858A4">
      <w:pPr>
        <w:autoSpaceDE w:val="0"/>
        <w:autoSpaceDN w:val="0"/>
        <w:adjustRightInd w:val="0"/>
        <w:spacing w:after="0" w:line="240" w:lineRule="auto"/>
      </w:pPr>
      <w:r>
        <w:t xml:space="preserve">Now that we have our demographic variable for race and ethnicity </w:t>
      </w:r>
      <w:proofErr w:type="spellStart"/>
      <w:r>
        <w:t>App_Race_Eth</w:t>
      </w:r>
      <w:proofErr w:type="spellEnd"/>
      <w:r>
        <w:t xml:space="preserve">, we can </w:t>
      </w:r>
      <w:proofErr w:type="spellStart"/>
      <w:r>
        <w:t>crosstabulate</w:t>
      </w:r>
      <w:proofErr w:type="spellEnd"/>
      <w:r>
        <w:t xml:space="preserve"> this with </w:t>
      </w:r>
      <w:proofErr w:type="spellStart"/>
      <w:r>
        <w:t>action_taken_name</w:t>
      </w:r>
      <w:proofErr w:type="spellEnd"/>
      <w:r>
        <w:t xml:space="preserve"> to see if different groups of applicants are approved and rejected at the same rate.  The </w:t>
      </w:r>
      <w:proofErr w:type="spellStart"/>
      <w:r>
        <w:t>crosstabulation</w:t>
      </w:r>
      <w:proofErr w:type="spellEnd"/>
      <w:r>
        <w:t xml:space="preserve"> command will create an output table of frequencies </w:t>
      </w:r>
      <w:r w:rsidR="00A43403">
        <w:t xml:space="preserve">that indicate the number of cases that fall into the particular categories.  </w:t>
      </w:r>
    </w:p>
    <w:p w:rsidR="00A43403" w:rsidRDefault="00A43403" w:rsidP="006858A4">
      <w:pPr>
        <w:autoSpaceDE w:val="0"/>
        <w:autoSpaceDN w:val="0"/>
        <w:adjustRightInd w:val="0"/>
        <w:spacing w:after="0" w:line="240" w:lineRule="auto"/>
      </w:pPr>
    </w:p>
    <w:p w:rsidR="00A43403" w:rsidRDefault="00A43403" w:rsidP="006858A4">
      <w:pPr>
        <w:autoSpaceDE w:val="0"/>
        <w:autoSpaceDN w:val="0"/>
        <w:adjustRightInd w:val="0"/>
        <w:spacing w:after="0" w:line="240" w:lineRule="auto"/>
      </w:pPr>
      <w:r>
        <w:t xml:space="preserve">Let’s see whether the different groups were approved or rejected at the same rate.  </w:t>
      </w:r>
    </w:p>
    <w:p w:rsidR="00A43403" w:rsidRDefault="00A43403" w:rsidP="006858A4">
      <w:pPr>
        <w:autoSpaceDE w:val="0"/>
        <w:autoSpaceDN w:val="0"/>
        <w:adjustRightInd w:val="0"/>
        <w:spacing w:after="0" w:line="240" w:lineRule="auto"/>
      </w:pPr>
    </w:p>
    <w:p w:rsidR="00A43403" w:rsidRDefault="00A43403" w:rsidP="00A43403">
      <w:pPr>
        <w:pStyle w:val="ListParagraph"/>
        <w:numPr>
          <w:ilvl w:val="0"/>
          <w:numId w:val="24"/>
        </w:numPr>
        <w:autoSpaceDE w:val="0"/>
        <w:autoSpaceDN w:val="0"/>
        <w:adjustRightInd w:val="0"/>
        <w:spacing w:after="0" w:line="240" w:lineRule="auto"/>
      </w:pPr>
      <w:r w:rsidRPr="00A43403">
        <w:rPr>
          <w:b/>
          <w:i/>
        </w:rPr>
        <w:t>SPSS Commands:</w:t>
      </w:r>
      <w:r>
        <w:t xml:space="preserve"> Analyze </w:t>
      </w:r>
      <w:r>
        <w:sym w:font="Wingdings" w:char="F0E0"/>
      </w:r>
      <w:r>
        <w:t xml:space="preserve"> Descriptive Statistics </w:t>
      </w:r>
      <w:r>
        <w:sym w:font="Wingdings" w:char="F0E0"/>
      </w:r>
      <w:r>
        <w:t xml:space="preserve"> Crosstabs; Put </w:t>
      </w:r>
      <w:proofErr w:type="spellStart"/>
      <w:r>
        <w:t>App_Race_Eth</w:t>
      </w:r>
      <w:proofErr w:type="spellEnd"/>
      <w:r>
        <w:t xml:space="preserve"> in the Rows box and </w:t>
      </w:r>
      <w:proofErr w:type="spellStart"/>
      <w:r>
        <w:t>action_taken_name</w:t>
      </w:r>
      <w:proofErr w:type="spellEnd"/>
      <w:r>
        <w:t xml:space="preserve"> in the Columns box </w:t>
      </w:r>
      <w:r>
        <w:sym w:font="Wingdings" w:char="F0E0"/>
      </w:r>
      <w:r>
        <w:t xml:space="preserve"> OK. </w:t>
      </w:r>
    </w:p>
    <w:p w:rsidR="00A43403" w:rsidRDefault="00A43403" w:rsidP="006858A4">
      <w:pPr>
        <w:autoSpaceDE w:val="0"/>
        <w:autoSpaceDN w:val="0"/>
        <w:adjustRightInd w:val="0"/>
        <w:spacing w:after="0" w:line="240" w:lineRule="auto"/>
      </w:pPr>
    </w:p>
    <w:p w:rsidR="00A43403" w:rsidRPr="00A43403" w:rsidRDefault="00A43403" w:rsidP="006858A4">
      <w:pPr>
        <w:autoSpaceDE w:val="0"/>
        <w:autoSpaceDN w:val="0"/>
        <w:adjustRightInd w:val="0"/>
        <w:spacing w:after="0" w:line="240" w:lineRule="auto"/>
        <w:rPr>
          <w:b/>
          <w:i/>
        </w:rPr>
      </w:pPr>
      <w:r w:rsidRPr="00A43403">
        <w:rPr>
          <w:b/>
          <w:i/>
        </w:rPr>
        <w:t xml:space="preserve">SPSS Output: </w:t>
      </w:r>
    </w:p>
    <w:p w:rsidR="003E2436" w:rsidRDefault="003E2436"/>
    <w:p w:rsidR="00A43403" w:rsidRDefault="00A43403" w:rsidP="00A43403">
      <w:r>
        <w:t xml:space="preserve">The output table is shown below. Each demographic group is listed as a row and the three categories of </w:t>
      </w:r>
      <w:proofErr w:type="spellStart"/>
      <w:r>
        <w:t>action_taken_name</w:t>
      </w:r>
      <w:proofErr w:type="spellEnd"/>
      <w:r>
        <w:t xml:space="preserve"> (application approved but not accepted; application denied by financial institution; loan originated) and total are in the columns across the top.  Each cell indicates the number of cases that correspond to that combination of rows and columns.  For example there were 12,905 Asian, Non-Hispanic applicants who were rejected.  </w:t>
      </w:r>
    </w:p>
    <w:p w:rsidR="00A43403" w:rsidRDefault="00A43403">
      <w:r>
        <w:lastRenderedPageBreak/>
        <w:t xml:space="preserve">Using this data, does it appear that different groups were rejected at different rates, or were all treated the same? </w:t>
      </w:r>
    </w:p>
    <w:p w:rsidR="00A43403" w:rsidRDefault="00DB7953" w:rsidP="00DB7953">
      <w:pPr>
        <w:pStyle w:val="ListParagraph"/>
        <w:numPr>
          <w:ilvl w:val="0"/>
          <w:numId w:val="24"/>
        </w:numPr>
        <w:autoSpaceDE w:val="0"/>
        <w:autoSpaceDN w:val="0"/>
        <w:adjustRightInd w:val="0"/>
        <w:spacing w:after="0" w:line="240" w:lineRule="auto"/>
      </w:pPr>
      <w:r>
        <w:t xml:space="preserve">Which group had the lowest rejection rate? </w:t>
      </w:r>
    </w:p>
    <w:p w:rsidR="00DB7953" w:rsidRDefault="00DB7953" w:rsidP="00A43403">
      <w:pPr>
        <w:autoSpaceDE w:val="0"/>
        <w:autoSpaceDN w:val="0"/>
        <w:adjustRightInd w:val="0"/>
        <w:spacing w:after="0" w:line="240" w:lineRule="auto"/>
      </w:pPr>
    </w:p>
    <w:p w:rsidR="00DB7953" w:rsidRDefault="00DB7953" w:rsidP="00DB7953">
      <w:pPr>
        <w:pStyle w:val="ListParagraph"/>
        <w:numPr>
          <w:ilvl w:val="0"/>
          <w:numId w:val="24"/>
        </w:numPr>
        <w:autoSpaceDE w:val="0"/>
        <w:autoSpaceDN w:val="0"/>
        <w:adjustRightInd w:val="0"/>
        <w:spacing w:after="0" w:line="240" w:lineRule="auto"/>
      </w:pPr>
      <w:r>
        <w:t xml:space="preserve">Which group had the highest? </w:t>
      </w:r>
    </w:p>
    <w:p w:rsidR="00DB7953" w:rsidRDefault="00DB7953" w:rsidP="00A43403">
      <w:pPr>
        <w:autoSpaceDE w:val="0"/>
        <w:autoSpaceDN w:val="0"/>
        <w:adjustRightInd w:val="0"/>
        <w:spacing w:after="0" w:line="240" w:lineRule="auto"/>
      </w:pPr>
    </w:p>
    <w:p w:rsidR="00DB7953" w:rsidRDefault="00DB7953" w:rsidP="00DB7953">
      <w:pPr>
        <w:pStyle w:val="ListParagraph"/>
        <w:numPr>
          <w:ilvl w:val="0"/>
          <w:numId w:val="24"/>
        </w:numPr>
        <w:autoSpaceDE w:val="0"/>
        <w:autoSpaceDN w:val="0"/>
        <w:adjustRightInd w:val="0"/>
        <w:spacing w:after="0" w:line="240" w:lineRule="auto"/>
      </w:pPr>
      <w:r>
        <w:t xml:space="preserve">What was the overall rate of rejection? </w:t>
      </w:r>
    </w:p>
    <w:p w:rsidR="00DB7953" w:rsidRPr="00A43403" w:rsidRDefault="00DB7953" w:rsidP="00A43403">
      <w:pPr>
        <w:autoSpaceDE w:val="0"/>
        <w:autoSpaceDN w:val="0"/>
        <w:adjustRightInd w:val="0"/>
        <w:spacing w:after="0" w:line="240" w:lineRule="auto"/>
      </w:pPr>
    </w:p>
    <w:p w:rsidR="00A43403" w:rsidRPr="00A43403" w:rsidRDefault="00A43403" w:rsidP="00A43403">
      <w:pPr>
        <w:autoSpaceDE w:val="0"/>
        <w:autoSpaceDN w:val="0"/>
        <w:adjustRightInd w:val="0"/>
        <w:spacing w:after="0" w:line="400" w:lineRule="atLeast"/>
      </w:pPr>
      <w:r>
        <w:rPr>
          <w:noProof/>
        </w:rPr>
        <w:drawing>
          <wp:inline distT="0" distB="0" distL="0" distR="0" wp14:anchorId="341D3CEC" wp14:editId="47DA2954">
            <wp:extent cx="4119067" cy="2651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19067" cy="2651760"/>
                    </a:xfrm>
                    <a:prstGeom prst="rect">
                      <a:avLst/>
                    </a:prstGeom>
                  </pic:spPr>
                </pic:pic>
              </a:graphicData>
            </a:graphic>
          </wp:inline>
        </w:drawing>
      </w:r>
    </w:p>
    <w:p w:rsidR="00874700" w:rsidRDefault="00874700"/>
    <w:p w:rsidR="004A190D" w:rsidRDefault="004A190D">
      <w:r>
        <w:t xml:space="preserve">Next, let’s look at whether the frequencies we’ve obtained above are significantly different than what we’d expect to obtain due to random chance.  </w:t>
      </w:r>
    </w:p>
    <w:p w:rsidR="004A190D" w:rsidRDefault="004A190D">
      <w:r>
        <w:t xml:space="preserve">For example, there were 851,586 total applicants, of which 40,209 </w:t>
      </w:r>
      <w:r w:rsidR="004F6D8E">
        <w:t xml:space="preserve">(4.7%) </w:t>
      </w:r>
      <w:r>
        <w:t>were Black</w:t>
      </w:r>
      <w:r w:rsidR="00874700">
        <w:t>,</w:t>
      </w:r>
      <w:r>
        <w:t xml:space="preserve"> Non-Hispanic.  There were a total of 88,986 applications that were rejected.  </w:t>
      </w:r>
      <w:r w:rsidR="00874700">
        <w:t>Since</w:t>
      </w:r>
      <w:r>
        <w:t xml:space="preserve"> 4.7% of the </w:t>
      </w:r>
      <w:r w:rsidR="00874700">
        <w:t xml:space="preserve">applicant </w:t>
      </w:r>
      <w:r>
        <w:t xml:space="preserve">population </w:t>
      </w:r>
      <w:r w:rsidR="004F6D8E">
        <w:t xml:space="preserve">is </w:t>
      </w:r>
      <w:r>
        <w:t xml:space="preserve">Black, we’d expect 4,202 </w:t>
      </w:r>
      <w:r w:rsidR="004F6D8E">
        <w:t xml:space="preserve">of the total who were rejected to be Black applicants.  Instead, we see that 6,368 Black applicants were rejected. </w:t>
      </w:r>
    </w:p>
    <w:p w:rsidR="00FC63EA" w:rsidRDefault="004F6D8E">
      <w:r>
        <w:t>On the</w:t>
      </w:r>
      <w:r w:rsidR="00A56F68">
        <w:t xml:space="preserve"> flip side, 54.6% of the total applicants </w:t>
      </w:r>
      <w:r>
        <w:t>were White</w:t>
      </w:r>
      <w:r w:rsidR="00874700">
        <w:t>,</w:t>
      </w:r>
      <w:r w:rsidR="00A56F68">
        <w:t xml:space="preserve"> Non-Hispanic. Were 54.6</w:t>
      </w:r>
      <w:r>
        <w:t xml:space="preserve">% of the </w:t>
      </w:r>
      <w:r w:rsidRPr="00FC63EA">
        <w:rPr>
          <w:i/>
        </w:rPr>
        <w:t>rejected</w:t>
      </w:r>
      <w:r>
        <w:t xml:space="preserve"> applicants White</w:t>
      </w:r>
      <w:r w:rsidR="00874700">
        <w:t>,</w:t>
      </w:r>
      <w:r>
        <w:t xml:space="preserve"> Non-Hispanic?  </w:t>
      </w:r>
    </w:p>
    <w:p w:rsidR="00A43403" w:rsidRDefault="00874700">
      <w:r>
        <w:t>W</w:t>
      </w:r>
      <w:r w:rsidR="004F6D8E">
        <w:t xml:space="preserve">e want to know whether these differences are significant.  </w:t>
      </w:r>
      <w:r w:rsidR="004A190D">
        <w:t>We can answer this question by using the Chi-Square</w:t>
      </w:r>
      <w:r w:rsidR="004F6D8E">
        <w:t xml:space="preserve"> test.</w:t>
      </w:r>
    </w:p>
    <w:p w:rsidR="00874700" w:rsidRDefault="00874700" w:rsidP="00874700">
      <w:pPr>
        <w:pStyle w:val="ListParagraph"/>
        <w:numPr>
          <w:ilvl w:val="0"/>
          <w:numId w:val="24"/>
        </w:numPr>
        <w:autoSpaceDE w:val="0"/>
        <w:autoSpaceDN w:val="0"/>
        <w:adjustRightInd w:val="0"/>
        <w:spacing w:after="0" w:line="240" w:lineRule="auto"/>
      </w:pPr>
      <w:r w:rsidRPr="00A43403">
        <w:rPr>
          <w:b/>
          <w:i/>
        </w:rPr>
        <w:t>SPSS Commands:</w:t>
      </w:r>
      <w:r>
        <w:t xml:space="preserve"> Analyze </w:t>
      </w:r>
      <w:r>
        <w:sym w:font="Wingdings" w:char="F0E0"/>
      </w:r>
      <w:r>
        <w:t xml:space="preserve"> Descriptive Statistics </w:t>
      </w:r>
      <w:r>
        <w:sym w:font="Wingdings" w:char="F0E0"/>
      </w:r>
      <w:r>
        <w:t xml:space="preserve"> Crosstabs; Put </w:t>
      </w:r>
      <w:proofErr w:type="spellStart"/>
      <w:r>
        <w:t>App_Race_Eth</w:t>
      </w:r>
      <w:proofErr w:type="spellEnd"/>
      <w:r>
        <w:t xml:space="preserve"> in the Rows box and </w:t>
      </w:r>
      <w:proofErr w:type="spellStart"/>
      <w:r>
        <w:t>action_taken_name</w:t>
      </w:r>
      <w:proofErr w:type="spellEnd"/>
      <w:r>
        <w:t xml:space="preserve"> in the Columns box. Statistics </w:t>
      </w:r>
      <w:r>
        <w:sym w:font="Wingdings" w:char="F0E0"/>
      </w:r>
      <w:r>
        <w:t xml:space="preserve"> Chi-Square.  </w:t>
      </w:r>
      <w:r w:rsidR="007D7BBF">
        <w:t xml:space="preserve">Cells </w:t>
      </w:r>
      <w:r w:rsidR="007D7BBF">
        <w:sym w:font="Wingdings" w:char="F0E0"/>
      </w:r>
      <w:r w:rsidR="007D7BBF">
        <w:t xml:space="preserve"> Counts (select Observed); Percentages (select Row) </w:t>
      </w:r>
      <w:r w:rsidR="007D7BBF">
        <w:sym w:font="Wingdings" w:char="F0E0"/>
      </w:r>
      <w:r w:rsidR="007D7BBF">
        <w:t xml:space="preserve"> OK.  </w:t>
      </w:r>
    </w:p>
    <w:p w:rsidR="00FC63EA" w:rsidRDefault="00FC63EA" w:rsidP="00FC63EA">
      <w:pPr>
        <w:pStyle w:val="ListParagraph"/>
        <w:autoSpaceDE w:val="0"/>
        <w:autoSpaceDN w:val="0"/>
        <w:adjustRightInd w:val="0"/>
        <w:spacing w:after="0" w:line="240" w:lineRule="auto"/>
      </w:pPr>
    </w:p>
    <w:p w:rsidR="007D7BBF" w:rsidRDefault="007D7BBF" w:rsidP="00874700">
      <w:pPr>
        <w:pStyle w:val="ListParagraph"/>
        <w:numPr>
          <w:ilvl w:val="0"/>
          <w:numId w:val="24"/>
        </w:numPr>
        <w:autoSpaceDE w:val="0"/>
        <w:autoSpaceDN w:val="0"/>
        <w:adjustRightInd w:val="0"/>
        <w:spacing w:after="0" w:line="240" w:lineRule="auto"/>
      </w:pPr>
      <w:r w:rsidRPr="007D7BBF">
        <w:rPr>
          <w:b/>
          <w:i/>
          <w:u w:val="single"/>
        </w:rPr>
        <w:t>Note:</w:t>
      </w:r>
      <w:r>
        <w:t xml:space="preserve"> In this analysis we are investigating whether an applicant’s race/ethnicity has an effect on how they are treated in the mortgage application process. So the independent variable is </w:t>
      </w:r>
      <w:proofErr w:type="spellStart"/>
      <w:r>
        <w:t>App_Race_Eth</w:t>
      </w:r>
      <w:proofErr w:type="spellEnd"/>
      <w:r>
        <w:t xml:space="preserve"> and the dependent variable is </w:t>
      </w:r>
      <w:proofErr w:type="spellStart"/>
      <w:r>
        <w:t>action_taken</w:t>
      </w:r>
      <w:proofErr w:type="spellEnd"/>
      <w:r>
        <w:t xml:space="preserve">.  In the crosstabs computation it doesn’t matter whether the independent or dependent variable is placed in </w:t>
      </w:r>
      <w:r>
        <w:lastRenderedPageBreak/>
        <w:t xml:space="preserve">the rows or the columns, but the percentages should be computed for the </w:t>
      </w:r>
      <w:r w:rsidRPr="007D7BBF">
        <w:rPr>
          <w:u w:val="single"/>
        </w:rPr>
        <w:t>independent</w:t>
      </w:r>
      <w:r>
        <w:t xml:space="preserve"> variable (in this case, the rows).</w:t>
      </w:r>
    </w:p>
    <w:p w:rsidR="007D7BBF" w:rsidRDefault="007D7BBF" w:rsidP="007D7BBF">
      <w:pPr>
        <w:autoSpaceDE w:val="0"/>
        <w:autoSpaceDN w:val="0"/>
        <w:adjustRightInd w:val="0"/>
        <w:spacing w:after="0" w:line="240" w:lineRule="auto"/>
      </w:pPr>
    </w:p>
    <w:p w:rsidR="00874700" w:rsidRDefault="00874700" w:rsidP="00874700">
      <w:pPr>
        <w:autoSpaceDE w:val="0"/>
        <w:autoSpaceDN w:val="0"/>
        <w:adjustRightInd w:val="0"/>
        <w:spacing w:after="0" w:line="240" w:lineRule="auto"/>
      </w:pPr>
    </w:p>
    <w:p w:rsidR="00874700" w:rsidRDefault="00874700" w:rsidP="00874700">
      <w:pPr>
        <w:autoSpaceDE w:val="0"/>
        <w:autoSpaceDN w:val="0"/>
        <w:adjustRightInd w:val="0"/>
        <w:spacing w:after="0" w:line="240" w:lineRule="auto"/>
        <w:rPr>
          <w:b/>
          <w:i/>
        </w:rPr>
      </w:pPr>
      <w:r w:rsidRPr="00A43403">
        <w:rPr>
          <w:b/>
          <w:i/>
        </w:rPr>
        <w:t xml:space="preserve">SPSS Output: </w:t>
      </w:r>
    </w:p>
    <w:p w:rsidR="00874700" w:rsidRDefault="00874700" w:rsidP="00874700">
      <w:pPr>
        <w:autoSpaceDE w:val="0"/>
        <w:autoSpaceDN w:val="0"/>
        <w:adjustRightInd w:val="0"/>
        <w:spacing w:after="0" w:line="240" w:lineRule="auto"/>
      </w:pPr>
    </w:p>
    <w:p w:rsidR="007D7BBF" w:rsidRDefault="007D7BBF" w:rsidP="00874700">
      <w:pPr>
        <w:autoSpaceDE w:val="0"/>
        <w:autoSpaceDN w:val="0"/>
        <w:adjustRightInd w:val="0"/>
        <w:spacing w:after="0" w:line="240" w:lineRule="auto"/>
      </w:pPr>
      <w:r>
        <w:t xml:space="preserve">The SPSS output is shown below.  First, the </w:t>
      </w:r>
      <w:proofErr w:type="spellStart"/>
      <w:r>
        <w:t>crosstabulation</w:t>
      </w:r>
      <w:proofErr w:type="spellEnd"/>
      <w:r>
        <w:t xml:space="preserve"> table clearly shows us the different rejection rates</w:t>
      </w:r>
      <w:r w:rsidR="00304B9B">
        <w:t xml:space="preserve"> for</w:t>
      </w:r>
      <w:r>
        <w:t xml:space="preserve"> each demographic group. </w:t>
      </w:r>
      <w:r w:rsidR="00304B9B">
        <w:t xml:space="preserve">For example, 9.7% of White, Non-Hispanic applicants were rejected compared to 18.2% of American Indian and 15.8% of Black, Non-Hispanic applicants. </w:t>
      </w:r>
    </w:p>
    <w:p w:rsidR="00304B9B" w:rsidRDefault="00304B9B" w:rsidP="00874700">
      <w:pPr>
        <w:autoSpaceDE w:val="0"/>
        <w:autoSpaceDN w:val="0"/>
        <w:adjustRightInd w:val="0"/>
        <w:spacing w:after="0" w:line="240" w:lineRule="auto"/>
      </w:pPr>
    </w:p>
    <w:p w:rsidR="00304B9B" w:rsidRDefault="00304B9B" w:rsidP="00874700">
      <w:pPr>
        <w:autoSpaceDE w:val="0"/>
        <w:autoSpaceDN w:val="0"/>
        <w:adjustRightInd w:val="0"/>
        <w:spacing w:after="0" w:line="240" w:lineRule="auto"/>
      </w:pPr>
      <w:r>
        <w:t xml:space="preserve">The result is statistically significant with a large value of Chi-Square. So our research hypothesis is supported. </w:t>
      </w:r>
    </w:p>
    <w:p w:rsidR="00304B9B" w:rsidRDefault="00304B9B" w:rsidP="00874700">
      <w:pPr>
        <w:autoSpaceDE w:val="0"/>
        <w:autoSpaceDN w:val="0"/>
        <w:adjustRightInd w:val="0"/>
        <w:spacing w:after="0" w:line="240" w:lineRule="auto"/>
      </w:pPr>
    </w:p>
    <w:p w:rsidR="00874700" w:rsidRDefault="007D7BBF" w:rsidP="00874700">
      <w:pPr>
        <w:autoSpaceDE w:val="0"/>
        <w:autoSpaceDN w:val="0"/>
        <w:adjustRightInd w:val="0"/>
        <w:spacing w:after="0" w:line="240" w:lineRule="auto"/>
      </w:pPr>
      <w:r>
        <w:rPr>
          <w:noProof/>
        </w:rPr>
        <w:drawing>
          <wp:inline distT="0" distB="0" distL="0" distR="0" wp14:anchorId="1E35E5FF" wp14:editId="5423087A">
            <wp:extent cx="5943600" cy="37242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724275"/>
                    </a:xfrm>
                    <a:prstGeom prst="rect">
                      <a:avLst/>
                    </a:prstGeom>
                  </pic:spPr>
                </pic:pic>
              </a:graphicData>
            </a:graphic>
          </wp:inline>
        </w:drawing>
      </w:r>
    </w:p>
    <w:p w:rsidR="00874700" w:rsidRDefault="00874700" w:rsidP="00874700">
      <w:pPr>
        <w:autoSpaceDE w:val="0"/>
        <w:autoSpaceDN w:val="0"/>
        <w:adjustRightInd w:val="0"/>
        <w:spacing w:after="0" w:line="240" w:lineRule="auto"/>
      </w:pPr>
      <w:r>
        <w:rPr>
          <w:noProof/>
        </w:rPr>
        <w:drawing>
          <wp:inline distT="0" distB="0" distL="0" distR="0" wp14:anchorId="3F3F582C" wp14:editId="6AC1BDC9">
            <wp:extent cx="3628571" cy="181904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28571" cy="1819048"/>
                    </a:xfrm>
                    <a:prstGeom prst="rect">
                      <a:avLst/>
                    </a:prstGeom>
                  </pic:spPr>
                </pic:pic>
              </a:graphicData>
            </a:graphic>
          </wp:inline>
        </w:drawing>
      </w:r>
    </w:p>
    <w:p w:rsidR="00FC63EA" w:rsidRPr="00874700" w:rsidRDefault="00FC63EA" w:rsidP="00874700">
      <w:pPr>
        <w:autoSpaceDE w:val="0"/>
        <w:autoSpaceDN w:val="0"/>
        <w:adjustRightInd w:val="0"/>
        <w:spacing w:after="0" w:line="240" w:lineRule="auto"/>
      </w:pPr>
    </w:p>
    <w:p w:rsidR="00FC63EA" w:rsidRDefault="00FC63EA" w:rsidP="00FC63EA">
      <w:pPr>
        <w:pStyle w:val="ListParagraph"/>
        <w:numPr>
          <w:ilvl w:val="1"/>
          <w:numId w:val="2"/>
        </w:numPr>
        <w:autoSpaceDE w:val="0"/>
        <w:autoSpaceDN w:val="0"/>
        <w:adjustRightInd w:val="0"/>
        <w:spacing w:after="0" w:line="240" w:lineRule="auto"/>
        <w:rPr>
          <w:b/>
          <w:sz w:val="28"/>
          <w:szCs w:val="28"/>
        </w:rPr>
      </w:pPr>
      <w:r w:rsidRPr="00FC63EA">
        <w:rPr>
          <w:b/>
          <w:sz w:val="28"/>
          <w:szCs w:val="28"/>
        </w:rPr>
        <w:lastRenderedPageBreak/>
        <w:t>Crosstabs</w:t>
      </w:r>
      <w:r>
        <w:rPr>
          <w:b/>
          <w:sz w:val="28"/>
          <w:szCs w:val="28"/>
        </w:rPr>
        <w:t xml:space="preserve">, Chi-Square: </w:t>
      </w:r>
      <w:r w:rsidR="00C57E5F">
        <w:rPr>
          <w:b/>
          <w:sz w:val="28"/>
          <w:szCs w:val="28"/>
        </w:rPr>
        <w:t>Race &amp; e</w:t>
      </w:r>
      <w:r w:rsidRPr="00FC63EA">
        <w:rPr>
          <w:b/>
          <w:sz w:val="28"/>
          <w:szCs w:val="28"/>
        </w:rPr>
        <w:t>thnicity</w:t>
      </w:r>
      <w:r w:rsidR="00C57E5F">
        <w:rPr>
          <w:b/>
          <w:sz w:val="28"/>
          <w:szCs w:val="28"/>
        </w:rPr>
        <w:t xml:space="preserve"> x action t</w:t>
      </w:r>
      <w:r>
        <w:rPr>
          <w:b/>
          <w:sz w:val="28"/>
          <w:szCs w:val="28"/>
        </w:rPr>
        <w:t xml:space="preserve">aken x </w:t>
      </w:r>
      <w:r w:rsidR="00C57E5F">
        <w:rPr>
          <w:b/>
          <w:sz w:val="28"/>
          <w:szCs w:val="28"/>
        </w:rPr>
        <w:t>a</w:t>
      </w:r>
      <w:r w:rsidR="0047451E">
        <w:rPr>
          <w:b/>
          <w:sz w:val="28"/>
          <w:szCs w:val="28"/>
        </w:rPr>
        <w:t xml:space="preserve">pplicant’s </w:t>
      </w:r>
      <w:r w:rsidR="00C57E5F">
        <w:rPr>
          <w:b/>
          <w:sz w:val="28"/>
          <w:szCs w:val="28"/>
        </w:rPr>
        <w:t>i</w:t>
      </w:r>
      <w:r>
        <w:rPr>
          <w:b/>
          <w:sz w:val="28"/>
          <w:szCs w:val="28"/>
        </w:rPr>
        <w:t>ncome</w:t>
      </w:r>
    </w:p>
    <w:p w:rsidR="007F76C8" w:rsidRPr="00FC63EA" w:rsidRDefault="007F76C8" w:rsidP="007F76C8">
      <w:pPr>
        <w:pStyle w:val="ListParagraph"/>
        <w:autoSpaceDE w:val="0"/>
        <w:autoSpaceDN w:val="0"/>
        <w:adjustRightInd w:val="0"/>
        <w:spacing w:after="0" w:line="240" w:lineRule="auto"/>
        <w:ind w:left="1440"/>
        <w:rPr>
          <w:b/>
          <w:sz w:val="28"/>
          <w:szCs w:val="28"/>
        </w:rPr>
      </w:pPr>
    </w:p>
    <w:p w:rsidR="00A56F68" w:rsidRDefault="007F76C8">
      <w:r>
        <w:t>The work that we did in Exercises 2 and 3 suggested that mortgage rejection could be related to the applicants’</w:t>
      </w:r>
      <w:r w:rsidR="00204976">
        <w:t xml:space="preserve"> incomes, a</w:t>
      </w:r>
      <w:r w:rsidR="00C6435A">
        <w:t>nd we recoded the applicants</w:t>
      </w:r>
      <w:r w:rsidR="00A56F68">
        <w:t>’</w:t>
      </w:r>
      <w:r w:rsidR="00C6435A">
        <w:t xml:space="preserve"> income variable </w:t>
      </w:r>
      <w:r w:rsidR="00204976">
        <w:t xml:space="preserve">into a new variable with 10 brackets (app_inc_recode_2). </w:t>
      </w:r>
    </w:p>
    <w:p w:rsidR="00A56F68" w:rsidRDefault="00204976">
      <w:r>
        <w:t xml:space="preserve">Let’s see whether income is related to the two previous variables we examined: race/ethnicity and </w:t>
      </w:r>
      <w:r w:rsidR="00A56F68">
        <w:t xml:space="preserve">action taken. What do you expect the relationships between the three variables will be?  </w:t>
      </w:r>
    </w:p>
    <w:p w:rsidR="00A56F68" w:rsidRDefault="00204976">
      <w:r>
        <w:t>Run crosstabs</w:t>
      </w:r>
      <w:r w:rsidR="00A56F68">
        <w:t>:</w:t>
      </w:r>
    </w:p>
    <w:p w:rsidR="00A56F68" w:rsidRDefault="00A56F68"/>
    <w:p w:rsidR="00204976" w:rsidRDefault="00204976">
      <w:proofErr w:type="gramStart"/>
      <w:r>
        <w:t>app_inc_recode_2</w:t>
      </w:r>
      <w:proofErr w:type="gramEnd"/>
      <w:r>
        <w:t xml:space="preserve"> </w:t>
      </w:r>
      <w:r w:rsidR="00A56F68">
        <w:t xml:space="preserve">x </w:t>
      </w:r>
      <w:proofErr w:type="spellStart"/>
      <w:r w:rsidR="00A56F68">
        <w:t>App_Race_Eth</w:t>
      </w:r>
      <w:proofErr w:type="spellEnd"/>
    </w:p>
    <w:p w:rsidR="00A56F68" w:rsidRDefault="00A56F68">
      <w:proofErr w:type="gramStart"/>
      <w:r>
        <w:t>app_inc_recode_2</w:t>
      </w:r>
      <w:proofErr w:type="gramEnd"/>
      <w:r>
        <w:t xml:space="preserve"> x </w:t>
      </w:r>
      <w:proofErr w:type="spellStart"/>
      <w:r>
        <w:t>action_taken</w:t>
      </w:r>
      <w:proofErr w:type="spellEnd"/>
    </w:p>
    <w:p w:rsidR="00A56F68" w:rsidRDefault="00A56F68"/>
    <w:p w:rsidR="00A56F68" w:rsidRDefault="00A56F68">
      <w:r>
        <w:t xml:space="preserve">Describe your findings. With income as the independent variable (rows), read down the “application denied” column. </w:t>
      </w:r>
    </w:p>
    <w:p w:rsidR="00A56F68" w:rsidRDefault="00AD47D3">
      <w:r>
        <w:br w:type="page"/>
      </w:r>
    </w:p>
    <w:p w:rsidR="00A56F68" w:rsidRPr="00A56F68" w:rsidRDefault="0047451E" w:rsidP="00A56F68">
      <w:pPr>
        <w:pStyle w:val="ListParagraph"/>
        <w:numPr>
          <w:ilvl w:val="1"/>
          <w:numId w:val="2"/>
        </w:numPr>
        <w:autoSpaceDE w:val="0"/>
        <w:autoSpaceDN w:val="0"/>
        <w:adjustRightInd w:val="0"/>
        <w:spacing w:after="0" w:line="240" w:lineRule="auto"/>
        <w:rPr>
          <w:b/>
          <w:sz w:val="28"/>
          <w:szCs w:val="28"/>
        </w:rPr>
      </w:pPr>
      <w:r>
        <w:rPr>
          <w:b/>
          <w:sz w:val="28"/>
          <w:szCs w:val="28"/>
        </w:rPr>
        <w:lastRenderedPageBreak/>
        <w:t>Control</w:t>
      </w:r>
      <w:r w:rsidR="00E9610B">
        <w:rPr>
          <w:b/>
          <w:sz w:val="28"/>
          <w:szCs w:val="28"/>
        </w:rPr>
        <w:t>ling for a</w:t>
      </w:r>
      <w:r>
        <w:rPr>
          <w:b/>
          <w:sz w:val="28"/>
          <w:szCs w:val="28"/>
        </w:rPr>
        <w:t xml:space="preserve">pplicant’s </w:t>
      </w:r>
      <w:r w:rsidR="00E9610B">
        <w:rPr>
          <w:b/>
          <w:sz w:val="28"/>
          <w:szCs w:val="28"/>
        </w:rPr>
        <w:t>i</w:t>
      </w:r>
      <w:r w:rsidR="00A56F68" w:rsidRPr="00A56F68">
        <w:rPr>
          <w:b/>
          <w:sz w:val="28"/>
          <w:szCs w:val="28"/>
        </w:rPr>
        <w:t>ncome</w:t>
      </w:r>
    </w:p>
    <w:p w:rsidR="00A56F68" w:rsidRDefault="00A56F68"/>
    <w:p w:rsidR="00204976" w:rsidRDefault="0047451E" w:rsidP="0047451E">
      <w:r>
        <w:t xml:space="preserve">Our research question is whether different demographic groups experience differential treatment in the mortgage application process—whether racial and ethnic discrimination occurs.  However, the results in Exercise 7 </w:t>
      </w:r>
      <w:r w:rsidR="004F38BB">
        <w:t>showed</w:t>
      </w:r>
      <w:r>
        <w:t xml:space="preserve"> that applicant’s income is related to both Race/Ethnicity and mortgage approval.  Perhaps racial</w:t>
      </w:r>
      <w:r w:rsidR="00AD47D3">
        <w:t xml:space="preserve"> and ethnic</w:t>
      </w:r>
      <w:r>
        <w:t xml:space="preserve"> minorities are rejected at higher rates</w:t>
      </w:r>
      <w:r w:rsidR="00AD47D3">
        <w:t xml:space="preserve"> than Whites</w:t>
      </w:r>
      <w:r>
        <w:t xml:space="preserve"> because their incomes are lower.  For this reason we want to control for applicants’ income.  </w:t>
      </w:r>
    </w:p>
    <w:p w:rsidR="0047451E" w:rsidRDefault="0047451E" w:rsidP="0047451E">
      <w:r>
        <w:t xml:space="preserve">We do this by </w:t>
      </w:r>
      <w:r w:rsidR="004F38BB">
        <w:t>telling SPSS to divide</w:t>
      </w:r>
      <w:r>
        <w:t xml:space="preserve"> our population into sub-groups based on income, and </w:t>
      </w:r>
      <w:proofErr w:type="spellStart"/>
      <w:r>
        <w:t>crosstab</w:t>
      </w:r>
      <w:r w:rsidR="00AD47D3">
        <w:t>ulate</w:t>
      </w:r>
      <w:proofErr w:type="spellEnd"/>
      <w:r w:rsidR="00AD47D3">
        <w:t xml:space="preserve"> </w:t>
      </w:r>
      <w:proofErr w:type="spellStart"/>
      <w:r>
        <w:t>App_Race_Eth</w:t>
      </w:r>
      <w:proofErr w:type="spellEnd"/>
      <w:r>
        <w:t xml:space="preserve"> x </w:t>
      </w:r>
      <w:proofErr w:type="spellStart"/>
      <w:r>
        <w:t>act</w:t>
      </w:r>
      <w:r w:rsidR="004F38BB">
        <w:t>ion_taken</w:t>
      </w:r>
      <w:proofErr w:type="spellEnd"/>
      <w:r w:rsidR="004F38BB">
        <w:t xml:space="preserve"> for each sub-group.  We control for income by analyzing applicants who are all at the same income level. This way we can see whether there are still differences in rejection/approval rates for the different race/ethnic groups. </w:t>
      </w:r>
    </w:p>
    <w:p w:rsidR="00AD47D3" w:rsidRDefault="00AD47D3" w:rsidP="00AD47D3">
      <w:pPr>
        <w:pStyle w:val="ListParagraph"/>
        <w:numPr>
          <w:ilvl w:val="0"/>
          <w:numId w:val="24"/>
        </w:numPr>
        <w:autoSpaceDE w:val="0"/>
        <w:autoSpaceDN w:val="0"/>
        <w:adjustRightInd w:val="0"/>
        <w:spacing w:after="0" w:line="240" w:lineRule="auto"/>
      </w:pPr>
      <w:r w:rsidRPr="00A43403">
        <w:rPr>
          <w:b/>
          <w:i/>
        </w:rPr>
        <w:t>SPSS Commands:</w:t>
      </w:r>
      <w:r>
        <w:t xml:space="preserve"> Analyze </w:t>
      </w:r>
      <w:r>
        <w:sym w:font="Wingdings" w:char="F0E0"/>
      </w:r>
      <w:r>
        <w:t xml:space="preserve"> Descriptive Statistics </w:t>
      </w:r>
      <w:r>
        <w:sym w:font="Wingdings" w:char="F0E0"/>
      </w:r>
      <w:r>
        <w:t xml:space="preserve"> Crosstabs; Put </w:t>
      </w:r>
      <w:proofErr w:type="spellStart"/>
      <w:r>
        <w:t>App_Race_Eth</w:t>
      </w:r>
      <w:proofErr w:type="spellEnd"/>
      <w:r>
        <w:t xml:space="preserve"> in the Rows box and </w:t>
      </w:r>
      <w:proofErr w:type="spellStart"/>
      <w:r>
        <w:t>action_taken_name</w:t>
      </w:r>
      <w:proofErr w:type="spellEnd"/>
      <w:r>
        <w:t xml:space="preserve"> in the Columns box and app_inc_recode_2 in the Layer 1 of 1 box. Statistics </w:t>
      </w:r>
      <w:r>
        <w:sym w:font="Wingdings" w:char="F0E0"/>
      </w:r>
      <w:r>
        <w:t xml:space="preserve"> Chi-Square.  Cells </w:t>
      </w:r>
      <w:r>
        <w:sym w:font="Wingdings" w:char="F0E0"/>
      </w:r>
      <w:r>
        <w:t xml:space="preserve"> Counts (select Observed); Percentages (select Row) </w:t>
      </w:r>
      <w:r>
        <w:sym w:font="Wingdings" w:char="F0E0"/>
      </w:r>
      <w:r>
        <w:t xml:space="preserve"> OK. </w:t>
      </w:r>
    </w:p>
    <w:p w:rsidR="00AD47D3" w:rsidRDefault="00AD47D3" w:rsidP="00AD47D3">
      <w:pPr>
        <w:pStyle w:val="ListParagraph"/>
        <w:autoSpaceDE w:val="0"/>
        <w:autoSpaceDN w:val="0"/>
        <w:adjustRightInd w:val="0"/>
        <w:spacing w:after="0" w:line="240" w:lineRule="auto"/>
      </w:pPr>
      <w:r>
        <w:t xml:space="preserve"> </w:t>
      </w:r>
    </w:p>
    <w:p w:rsidR="0047451E" w:rsidRDefault="00AD47D3">
      <w:r>
        <w:rPr>
          <w:noProof/>
        </w:rPr>
        <w:drawing>
          <wp:inline distT="0" distB="0" distL="0" distR="0" wp14:anchorId="52551C0A" wp14:editId="729C5B80">
            <wp:extent cx="3979918" cy="3291840"/>
            <wp:effectExtent l="0" t="0" r="1905"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79918" cy="3291840"/>
                    </a:xfrm>
                    <a:prstGeom prst="rect">
                      <a:avLst/>
                    </a:prstGeom>
                  </pic:spPr>
                </pic:pic>
              </a:graphicData>
            </a:graphic>
          </wp:inline>
        </w:drawing>
      </w:r>
    </w:p>
    <w:p w:rsidR="004F38BB" w:rsidRDefault="004F38BB"/>
    <w:p w:rsidR="004F38BB" w:rsidRDefault="004F38BB">
      <w:r>
        <w:t xml:space="preserve">The </w:t>
      </w:r>
      <w:r w:rsidR="00FA1555">
        <w:t>part of the output tables</w:t>
      </w:r>
      <w:r>
        <w:t xml:space="preserve"> are shown on the following pages.  If the relationship between an applicant’s race/ethnicity and mortgage approval was due to income, then the results for each of the income brackets wouldn’t be significant.  Instead, we see that there is still a strong relationship. </w:t>
      </w:r>
    </w:p>
    <w:p w:rsidR="00FA1555" w:rsidRDefault="00FA1555"/>
    <w:p w:rsidR="00AD47D3" w:rsidRPr="00AD47D3" w:rsidRDefault="00AD47D3" w:rsidP="00AD47D3">
      <w:pPr>
        <w:autoSpaceDE w:val="0"/>
        <w:autoSpaceDN w:val="0"/>
        <w:adjustRightInd w:val="0"/>
        <w:spacing w:after="0" w:line="240" w:lineRule="auto"/>
      </w:pPr>
    </w:p>
    <w:tbl>
      <w:tblPr>
        <w:tblW w:w="8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8"/>
        <w:gridCol w:w="2020"/>
        <w:gridCol w:w="1177"/>
        <w:gridCol w:w="1024"/>
        <w:gridCol w:w="1469"/>
      </w:tblGrid>
      <w:tr w:rsidR="00AD47D3" w:rsidRPr="00AD47D3">
        <w:tblPrEx>
          <w:tblCellMar>
            <w:top w:w="0" w:type="dxa"/>
            <w:bottom w:w="0" w:type="dxa"/>
          </w:tblCellMar>
        </w:tblPrEx>
        <w:trPr>
          <w:cantSplit/>
        </w:trPr>
        <w:tc>
          <w:tcPr>
            <w:tcW w:w="8135" w:type="dxa"/>
            <w:gridSpan w:val="5"/>
            <w:tcBorders>
              <w:top w:val="nil"/>
              <w:left w:val="nil"/>
              <w:bottom w:val="nil"/>
              <w:right w:val="nil"/>
            </w:tcBorders>
            <w:shd w:val="clear" w:color="auto" w:fill="FFFFFF"/>
            <w:vAlign w:val="center"/>
          </w:tcPr>
          <w:p w:rsidR="00AD47D3" w:rsidRPr="00AD47D3" w:rsidRDefault="00AD47D3" w:rsidP="00AD47D3">
            <w:pPr>
              <w:autoSpaceDE w:val="0"/>
              <w:autoSpaceDN w:val="0"/>
              <w:adjustRightInd w:val="0"/>
              <w:spacing w:after="0" w:line="320" w:lineRule="atLeast"/>
              <w:ind w:left="60" w:right="60"/>
              <w:jc w:val="center"/>
              <w:rPr>
                <w:rFonts w:ascii="Arial" w:hAnsi="Arial" w:cs="Arial"/>
                <w:color w:val="010205"/>
                <w:sz w:val="22"/>
                <w:szCs w:val="22"/>
              </w:rPr>
            </w:pPr>
            <w:r w:rsidRPr="00AD47D3">
              <w:rPr>
                <w:rFonts w:ascii="Arial" w:hAnsi="Arial" w:cs="Arial"/>
                <w:b/>
                <w:bCs/>
                <w:color w:val="010205"/>
                <w:sz w:val="22"/>
                <w:szCs w:val="22"/>
              </w:rPr>
              <w:t>Chi-Square Tests</w:t>
            </w:r>
          </w:p>
        </w:tc>
      </w:tr>
      <w:tr w:rsidR="00AD47D3" w:rsidRPr="00AD47D3">
        <w:tblPrEx>
          <w:tblCellMar>
            <w:top w:w="0" w:type="dxa"/>
            <w:bottom w:w="0" w:type="dxa"/>
          </w:tblCellMar>
        </w:tblPrEx>
        <w:trPr>
          <w:cantSplit/>
        </w:trPr>
        <w:tc>
          <w:tcPr>
            <w:tcW w:w="4466" w:type="dxa"/>
            <w:gridSpan w:val="2"/>
            <w:tcBorders>
              <w:top w:val="nil"/>
              <w:left w:val="nil"/>
              <w:bottom w:val="single" w:sz="8" w:space="0" w:color="152935"/>
              <w:right w:val="nil"/>
            </w:tcBorders>
            <w:shd w:val="clear" w:color="auto" w:fill="FFFFFF"/>
            <w:vAlign w:val="bottom"/>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app_inc_recode_2</w:t>
            </w:r>
          </w:p>
        </w:tc>
        <w:tc>
          <w:tcPr>
            <w:tcW w:w="1177" w:type="dxa"/>
            <w:tcBorders>
              <w:top w:val="nil"/>
              <w:left w:val="nil"/>
              <w:bottom w:val="single" w:sz="8" w:space="0" w:color="152935"/>
              <w:right w:val="single" w:sz="8" w:space="0" w:color="E0E0E0"/>
            </w:tcBorders>
            <w:shd w:val="clear" w:color="auto" w:fill="FFFFFF"/>
            <w:vAlign w:val="bottom"/>
          </w:tcPr>
          <w:p w:rsidR="00AD47D3" w:rsidRPr="00AD47D3" w:rsidRDefault="00AD47D3" w:rsidP="00AD47D3">
            <w:pPr>
              <w:autoSpaceDE w:val="0"/>
              <w:autoSpaceDN w:val="0"/>
              <w:adjustRightInd w:val="0"/>
              <w:spacing w:after="0" w:line="320" w:lineRule="atLeast"/>
              <w:ind w:left="60" w:right="60"/>
              <w:jc w:val="center"/>
              <w:rPr>
                <w:rFonts w:ascii="Arial" w:hAnsi="Arial" w:cs="Arial"/>
                <w:color w:val="264A60"/>
                <w:sz w:val="18"/>
                <w:szCs w:val="18"/>
              </w:rPr>
            </w:pPr>
            <w:r w:rsidRPr="00AD47D3">
              <w:rPr>
                <w:rFonts w:ascii="Arial" w:hAnsi="Arial" w:cs="Arial"/>
                <w:color w:val="264A60"/>
                <w:sz w:val="18"/>
                <w:szCs w:val="18"/>
              </w:rPr>
              <w:t>Value</w:t>
            </w:r>
          </w:p>
        </w:tc>
        <w:tc>
          <w:tcPr>
            <w:tcW w:w="1024" w:type="dxa"/>
            <w:tcBorders>
              <w:top w:val="nil"/>
              <w:left w:val="single" w:sz="8" w:space="0" w:color="E0E0E0"/>
              <w:bottom w:val="single" w:sz="8" w:space="0" w:color="152935"/>
              <w:right w:val="single" w:sz="8" w:space="0" w:color="E0E0E0"/>
            </w:tcBorders>
            <w:shd w:val="clear" w:color="auto" w:fill="FFFFFF"/>
            <w:vAlign w:val="bottom"/>
          </w:tcPr>
          <w:p w:rsidR="00AD47D3" w:rsidRPr="00AD47D3" w:rsidRDefault="00AD47D3" w:rsidP="00AD47D3">
            <w:pPr>
              <w:autoSpaceDE w:val="0"/>
              <w:autoSpaceDN w:val="0"/>
              <w:adjustRightInd w:val="0"/>
              <w:spacing w:after="0" w:line="320" w:lineRule="atLeast"/>
              <w:ind w:left="60" w:right="60"/>
              <w:jc w:val="center"/>
              <w:rPr>
                <w:rFonts w:ascii="Arial" w:hAnsi="Arial" w:cs="Arial"/>
                <w:color w:val="264A60"/>
                <w:sz w:val="18"/>
                <w:szCs w:val="18"/>
              </w:rPr>
            </w:pPr>
            <w:proofErr w:type="spellStart"/>
            <w:r w:rsidRPr="00AD47D3">
              <w:rPr>
                <w:rFonts w:ascii="Arial" w:hAnsi="Arial" w:cs="Arial"/>
                <w:color w:val="264A60"/>
                <w:sz w:val="18"/>
                <w:szCs w:val="18"/>
              </w:rPr>
              <w:t>df</w:t>
            </w:r>
            <w:proofErr w:type="spellEnd"/>
          </w:p>
        </w:tc>
        <w:tc>
          <w:tcPr>
            <w:tcW w:w="1468" w:type="dxa"/>
            <w:tcBorders>
              <w:top w:val="nil"/>
              <w:left w:val="single" w:sz="8" w:space="0" w:color="E0E0E0"/>
              <w:bottom w:val="single" w:sz="8" w:space="0" w:color="152935"/>
              <w:right w:val="nil"/>
            </w:tcBorders>
            <w:shd w:val="clear" w:color="auto" w:fill="FFFFFF"/>
            <w:vAlign w:val="bottom"/>
          </w:tcPr>
          <w:p w:rsidR="00AD47D3" w:rsidRPr="00AD47D3" w:rsidRDefault="00AD47D3" w:rsidP="00AD47D3">
            <w:pPr>
              <w:autoSpaceDE w:val="0"/>
              <w:autoSpaceDN w:val="0"/>
              <w:adjustRightInd w:val="0"/>
              <w:spacing w:after="0" w:line="320" w:lineRule="atLeast"/>
              <w:ind w:left="60" w:right="60"/>
              <w:jc w:val="center"/>
              <w:rPr>
                <w:rFonts w:ascii="Arial" w:hAnsi="Arial" w:cs="Arial"/>
                <w:color w:val="264A60"/>
                <w:sz w:val="18"/>
                <w:szCs w:val="18"/>
              </w:rPr>
            </w:pPr>
            <w:r w:rsidRPr="00AD47D3">
              <w:rPr>
                <w:rFonts w:ascii="Arial" w:hAnsi="Arial" w:cs="Arial"/>
                <w:color w:val="264A60"/>
                <w:sz w:val="18"/>
                <w:szCs w:val="18"/>
              </w:rPr>
              <w:t>Asymptotic Significance (2-sided)</w:t>
            </w:r>
          </w:p>
        </w:tc>
      </w:tr>
      <w:tr w:rsidR="00AD47D3" w:rsidRPr="00AD47D3">
        <w:tblPrEx>
          <w:tblCellMar>
            <w:top w:w="0" w:type="dxa"/>
            <w:bottom w:w="0" w:type="dxa"/>
          </w:tblCellMar>
        </w:tblPrEx>
        <w:trPr>
          <w:cantSplit/>
        </w:trPr>
        <w:tc>
          <w:tcPr>
            <w:tcW w:w="2447" w:type="dxa"/>
            <w:vMerge w:val="restart"/>
            <w:tcBorders>
              <w:top w:val="single" w:sz="8" w:space="0" w:color="152935"/>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less than or equal to 49,999</w:t>
            </w:r>
          </w:p>
        </w:tc>
        <w:tc>
          <w:tcPr>
            <w:tcW w:w="2019" w:type="dxa"/>
            <w:tcBorders>
              <w:top w:val="single" w:sz="8" w:space="0" w:color="152935"/>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152935"/>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463.681</w:t>
            </w:r>
            <w:r w:rsidRPr="00AD47D3">
              <w:rPr>
                <w:rFonts w:ascii="Arial" w:hAnsi="Arial" w:cs="Arial"/>
                <w:color w:val="010205"/>
                <w:sz w:val="18"/>
                <w:szCs w:val="18"/>
                <w:vertAlign w:val="superscript"/>
              </w:rPr>
              <w:t>b</w:t>
            </w:r>
          </w:p>
        </w:tc>
        <w:tc>
          <w:tcPr>
            <w:tcW w:w="1024" w:type="dxa"/>
            <w:tcBorders>
              <w:top w:val="single" w:sz="8" w:space="0" w:color="152935"/>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152935"/>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152935"/>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435.866</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152935"/>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89289</w:t>
            </w:r>
          </w:p>
        </w:tc>
        <w:tc>
          <w:tcPr>
            <w:tcW w:w="1024" w:type="dxa"/>
            <w:tcBorders>
              <w:top w:val="single" w:sz="8" w:space="0" w:color="AEAEAE"/>
              <w:left w:val="single" w:sz="8" w:space="0" w:color="E0E0E0"/>
              <w:bottom w:val="nil"/>
              <w:right w:val="single" w:sz="8" w:space="0" w:color="E0E0E0"/>
            </w:tcBorders>
            <w:shd w:val="clear" w:color="auto" w:fill="FFFFFF"/>
            <w:vAlign w:val="center"/>
          </w:tcPr>
          <w:p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rsidR="00AD47D3" w:rsidRPr="00AD47D3" w:rsidRDefault="00AD47D3" w:rsidP="00AD47D3">
            <w:pPr>
              <w:autoSpaceDE w:val="0"/>
              <w:autoSpaceDN w:val="0"/>
              <w:adjustRightInd w:val="0"/>
              <w:spacing w:after="0" w:line="240" w:lineRule="auto"/>
            </w:pPr>
          </w:p>
        </w:tc>
      </w:tr>
      <w:tr w:rsidR="00AD47D3" w:rsidRPr="00AD47D3">
        <w:tblPrEx>
          <w:tblCellMar>
            <w:top w:w="0" w:type="dxa"/>
            <w:bottom w:w="0" w:type="dxa"/>
          </w:tblCellMar>
        </w:tblPrEx>
        <w:trPr>
          <w:cantSplit/>
        </w:trPr>
        <w:tc>
          <w:tcPr>
            <w:tcW w:w="2447" w:type="dxa"/>
            <w:vMerge w:val="restart"/>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50,000 - 74,999</w:t>
            </w: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428.093</w:t>
            </w:r>
            <w:r w:rsidRPr="00AD47D3">
              <w:rPr>
                <w:rFonts w:ascii="Arial" w:hAnsi="Arial" w:cs="Arial"/>
                <w:color w:val="010205"/>
                <w:sz w:val="18"/>
                <w:szCs w:val="18"/>
                <w:vertAlign w:val="superscript"/>
              </w:rPr>
              <w:t>c</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397.121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146208</w:t>
            </w:r>
          </w:p>
        </w:tc>
        <w:tc>
          <w:tcPr>
            <w:tcW w:w="1024" w:type="dxa"/>
            <w:tcBorders>
              <w:top w:val="single" w:sz="8" w:space="0" w:color="AEAEAE"/>
              <w:left w:val="single" w:sz="8" w:space="0" w:color="E0E0E0"/>
              <w:bottom w:val="nil"/>
              <w:right w:val="single" w:sz="8" w:space="0" w:color="E0E0E0"/>
            </w:tcBorders>
            <w:shd w:val="clear" w:color="auto" w:fill="FFFFFF"/>
            <w:vAlign w:val="center"/>
          </w:tcPr>
          <w:p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rsidR="00AD47D3" w:rsidRPr="00AD47D3" w:rsidRDefault="00AD47D3" w:rsidP="00AD47D3">
            <w:pPr>
              <w:autoSpaceDE w:val="0"/>
              <w:autoSpaceDN w:val="0"/>
              <w:adjustRightInd w:val="0"/>
              <w:spacing w:after="0" w:line="240" w:lineRule="auto"/>
            </w:pPr>
          </w:p>
        </w:tc>
      </w:tr>
      <w:tr w:rsidR="00AD47D3" w:rsidRPr="00AD47D3">
        <w:tblPrEx>
          <w:tblCellMar>
            <w:top w:w="0" w:type="dxa"/>
            <w:bottom w:w="0" w:type="dxa"/>
          </w:tblCellMar>
        </w:tblPrEx>
        <w:trPr>
          <w:cantSplit/>
        </w:trPr>
        <w:tc>
          <w:tcPr>
            <w:tcW w:w="2447" w:type="dxa"/>
            <w:vMerge w:val="restart"/>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75,000 - 99,999</w:t>
            </w: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433.869</w:t>
            </w:r>
            <w:r w:rsidRPr="00AD47D3">
              <w:rPr>
                <w:rFonts w:ascii="Arial" w:hAnsi="Arial" w:cs="Arial"/>
                <w:color w:val="010205"/>
                <w:sz w:val="18"/>
                <w:szCs w:val="18"/>
                <w:vertAlign w:val="superscript"/>
              </w:rPr>
              <w:t>d</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400.227</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147083</w:t>
            </w:r>
          </w:p>
        </w:tc>
        <w:tc>
          <w:tcPr>
            <w:tcW w:w="1024" w:type="dxa"/>
            <w:tcBorders>
              <w:top w:val="single" w:sz="8" w:space="0" w:color="AEAEAE"/>
              <w:left w:val="single" w:sz="8" w:space="0" w:color="E0E0E0"/>
              <w:bottom w:val="nil"/>
              <w:right w:val="single" w:sz="8" w:space="0" w:color="E0E0E0"/>
            </w:tcBorders>
            <w:shd w:val="clear" w:color="auto" w:fill="FFFFFF"/>
            <w:vAlign w:val="center"/>
          </w:tcPr>
          <w:p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rsidR="00AD47D3" w:rsidRPr="00AD47D3" w:rsidRDefault="00AD47D3" w:rsidP="00AD47D3">
            <w:pPr>
              <w:autoSpaceDE w:val="0"/>
              <w:autoSpaceDN w:val="0"/>
              <w:adjustRightInd w:val="0"/>
              <w:spacing w:after="0" w:line="240" w:lineRule="auto"/>
            </w:pPr>
          </w:p>
        </w:tc>
      </w:tr>
      <w:tr w:rsidR="00AD47D3" w:rsidRPr="00AD47D3">
        <w:tblPrEx>
          <w:tblCellMar>
            <w:top w:w="0" w:type="dxa"/>
            <w:bottom w:w="0" w:type="dxa"/>
          </w:tblCellMar>
        </w:tblPrEx>
        <w:trPr>
          <w:cantSplit/>
        </w:trPr>
        <w:tc>
          <w:tcPr>
            <w:tcW w:w="2447" w:type="dxa"/>
            <w:vMerge w:val="restart"/>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100,000 - 149,999</w:t>
            </w: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557.060</w:t>
            </w:r>
            <w:r w:rsidRPr="00AD47D3">
              <w:rPr>
                <w:rFonts w:ascii="Arial" w:hAnsi="Arial" w:cs="Arial"/>
                <w:color w:val="010205"/>
                <w:sz w:val="18"/>
                <w:szCs w:val="18"/>
                <w:vertAlign w:val="superscript"/>
              </w:rPr>
              <w:t>e</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506.838</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196618</w:t>
            </w:r>
          </w:p>
        </w:tc>
        <w:tc>
          <w:tcPr>
            <w:tcW w:w="1024" w:type="dxa"/>
            <w:tcBorders>
              <w:top w:val="single" w:sz="8" w:space="0" w:color="AEAEAE"/>
              <w:left w:val="single" w:sz="8" w:space="0" w:color="E0E0E0"/>
              <w:bottom w:val="nil"/>
              <w:right w:val="single" w:sz="8" w:space="0" w:color="E0E0E0"/>
            </w:tcBorders>
            <w:shd w:val="clear" w:color="auto" w:fill="FFFFFF"/>
            <w:vAlign w:val="center"/>
          </w:tcPr>
          <w:p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rsidR="00AD47D3" w:rsidRPr="00AD47D3" w:rsidRDefault="00AD47D3" w:rsidP="00AD47D3">
            <w:pPr>
              <w:autoSpaceDE w:val="0"/>
              <w:autoSpaceDN w:val="0"/>
              <w:adjustRightInd w:val="0"/>
              <w:spacing w:after="0" w:line="240" w:lineRule="auto"/>
            </w:pPr>
          </w:p>
        </w:tc>
      </w:tr>
      <w:tr w:rsidR="00AD47D3" w:rsidRPr="00AD47D3">
        <w:tblPrEx>
          <w:tblCellMar>
            <w:top w:w="0" w:type="dxa"/>
            <w:bottom w:w="0" w:type="dxa"/>
          </w:tblCellMar>
        </w:tblPrEx>
        <w:trPr>
          <w:cantSplit/>
        </w:trPr>
        <w:tc>
          <w:tcPr>
            <w:tcW w:w="2447" w:type="dxa"/>
            <w:vMerge w:val="restart"/>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150,000 - 199,999</w:t>
            </w: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249.966</w:t>
            </w:r>
            <w:r w:rsidRPr="00AD47D3">
              <w:rPr>
                <w:rFonts w:ascii="Arial" w:hAnsi="Arial" w:cs="Arial"/>
                <w:color w:val="010205"/>
                <w:sz w:val="18"/>
                <w:szCs w:val="18"/>
                <w:vertAlign w:val="superscript"/>
              </w:rPr>
              <w:t>f</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224.093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101422</w:t>
            </w:r>
          </w:p>
        </w:tc>
        <w:tc>
          <w:tcPr>
            <w:tcW w:w="1024" w:type="dxa"/>
            <w:tcBorders>
              <w:top w:val="single" w:sz="8" w:space="0" w:color="AEAEAE"/>
              <w:left w:val="single" w:sz="8" w:space="0" w:color="E0E0E0"/>
              <w:bottom w:val="nil"/>
              <w:right w:val="single" w:sz="8" w:space="0" w:color="E0E0E0"/>
            </w:tcBorders>
            <w:shd w:val="clear" w:color="auto" w:fill="FFFFFF"/>
            <w:vAlign w:val="center"/>
          </w:tcPr>
          <w:p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rsidR="00AD47D3" w:rsidRPr="00AD47D3" w:rsidRDefault="00AD47D3" w:rsidP="00AD47D3">
            <w:pPr>
              <w:autoSpaceDE w:val="0"/>
              <w:autoSpaceDN w:val="0"/>
              <w:adjustRightInd w:val="0"/>
              <w:spacing w:after="0" w:line="240" w:lineRule="auto"/>
            </w:pPr>
          </w:p>
        </w:tc>
      </w:tr>
      <w:tr w:rsidR="00AD47D3" w:rsidRPr="00AD47D3">
        <w:tblPrEx>
          <w:tblCellMar>
            <w:top w:w="0" w:type="dxa"/>
            <w:bottom w:w="0" w:type="dxa"/>
          </w:tblCellMar>
        </w:tblPrEx>
        <w:trPr>
          <w:cantSplit/>
        </w:trPr>
        <w:tc>
          <w:tcPr>
            <w:tcW w:w="2447" w:type="dxa"/>
            <w:vMerge w:val="restart"/>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200,000 - 249,999</w:t>
            </w: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86.619</w:t>
            </w:r>
            <w:r w:rsidRPr="00AD47D3">
              <w:rPr>
                <w:rFonts w:ascii="Arial" w:hAnsi="Arial" w:cs="Arial"/>
                <w:color w:val="010205"/>
                <w:sz w:val="18"/>
                <w:szCs w:val="18"/>
                <w:vertAlign w:val="superscript"/>
              </w:rPr>
              <w:t>g</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76.724</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51141</w:t>
            </w:r>
          </w:p>
        </w:tc>
        <w:tc>
          <w:tcPr>
            <w:tcW w:w="1024" w:type="dxa"/>
            <w:tcBorders>
              <w:top w:val="single" w:sz="8" w:space="0" w:color="AEAEAE"/>
              <w:left w:val="single" w:sz="8" w:space="0" w:color="E0E0E0"/>
              <w:bottom w:val="nil"/>
              <w:right w:val="single" w:sz="8" w:space="0" w:color="E0E0E0"/>
            </w:tcBorders>
            <w:shd w:val="clear" w:color="auto" w:fill="FFFFFF"/>
            <w:vAlign w:val="center"/>
          </w:tcPr>
          <w:p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rsidR="00AD47D3" w:rsidRPr="00AD47D3" w:rsidRDefault="00AD47D3" w:rsidP="00AD47D3">
            <w:pPr>
              <w:autoSpaceDE w:val="0"/>
              <w:autoSpaceDN w:val="0"/>
              <w:adjustRightInd w:val="0"/>
              <w:spacing w:after="0" w:line="240" w:lineRule="auto"/>
            </w:pPr>
          </w:p>
        </w:tc>
      </w:tr>
      <w:tr w:rsidR="00AD47D3" w:rsidRPr="00AD47D3">
        <w:tblPrEx>
          <w:tblCellMar>
            <w:top w:w="0" w:type="dxa"/>
            <w:bottom w:w="0" w:type="dxa"/>
          </w:tblCellMar>
        </w:tblPrEx>
        <w:trPr>
          <w:cantSplit/>
        </w:trPr>
        <w:tc>
          <w:tcPr>
            <w:tcW w:w="2447" w:type="dxa"/>
            <w:vMerge w:val="restart"/>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250,000 - 299,999</w:t>
            </w: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87.998</w:t>
            </w:r>
            <w:r w:rsidRPr="00AD47D3">
              <w:rPr>
                <w:rFonts w:ascii="Arial" w:hAnsi="Arial" w:cs="Arial"/>
                <w:color w:val="010205"/>
                <w:sz w:val="18"/>
                <w:szCs w:val="18"/>
                <w:vertAlign w:val="superscript"/>
              </w:rPr>
              <w:t>h</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78.963</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28424</w:t>
            </w:r>
          </w:p>
        </w:tc>
        <w:tc>
          <w:tcPr>
            <w:tcW w:w="1024" w:type="dxa"/>
            <w:tcBorders>
              <w:top w:val="single" w:sz="8" w:space="0" w:color="AEAEAE"/>
              <w:left w:val="single" w:sz="8" w:space="0" w:color="E0E0E0"/>
              <w:bottom w:val="nil"/>
              <w:right w:val="single" w:sz="8" w:space="0" w:color="E0E0E0"/>
            </w:tcBorders>
            <w:shd w:val="clear" w:color="auto" w:fill="FFFFFF"/>
            <w:vAlign w:val="center"/>
          </w:tcPr>
          <w:p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rsidR="00AD47D3" w:rsidRPr="00AD47D3" w:rsidRDefault="00AD47D3" w:rsidP="00AD47D3">
            <w:pPr>
              <w:autoSpaceDE w:val="0"/>
              <w:autoSpaceDN w:val="0"/>
              <w:adjustRightInd w:val="0"/>
              <w:spacing w:after="0" w:line="240" w:lineRule="auto"/>
            </w:pPr>
          </w:p>
        </w:tc>
      </w:tr>
      <w:tr w:rsidR="00AD47D3" w:rsidRPr="00AD47D3">
        <w:tblPrEx>
          <w:tblCellMar>
            <w:top w:w="0" w:type="dxa"/>
            <w:bottom w:w="0" w:type="dxa"/>
          </w:tblCellMar>
        </w:tblPrEx>
        <w:trPr>
          <w:cantSplit/>
        </w:trPr>
        <w:tc>
          <w:tcPr>
            <w:tcW w:w="2447" w:type="dxa"/>
            <w:vMerge w:val="restart"/>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300,000 - 349,999</w:t>
            </w: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51.243</w:t>
            </w:r>
            <w:r w:rsidRPr="00AD47D3">
              <w:rPr>
                <w:rFonts w:ascii="Arial" w:hAnsi="Arial" w:cs="Arial"/>
                <w:color w:val="010205"/>
                <w:sz w:val="18"/>
                <w:szCs w:val="18"/>
                <w:vertAlign w:val="superscript"/>
              </w:rPr>
              <w:t>i</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46.155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17252</w:t>
            </w:r>
          </w:p>
        </w:tc>
        <w:tc>
          <w:tcPr>
            <w:tcW w:w="1024" w:type="dxa"/>
            <w:tcBorders>
              <w:top w:val="single" w:sz="8" w:space="0" w:color="AEAEAE"/>
              <w:left w:val="single" w:sz="8" w:space="0" w:color="E0E0E0"/>
              <w:bottom w:val="nil"/>
              <w:right w:val="single" w:sz="8" w:space="0" w:color="E0E0E0"/>
            </w:tcBorders>
            <w:shd w:val="clear" w:color="auto" w:fill="FFFFFF"/>
            <w:vAlign w:val="center"/>
          </w:tcPr>
          <w:p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rsidR="00AD47D3" w:rsidRPr="00AD47D3" w:rsidRDefault="00AD47D3" w:rsidP="00AD47D3">
            <w:pPr>
              <w:autoSpaceDE w:val="0"/>
              <w:autoSpaceDN w:val="0"/>
              <w:adjustRightInd w:val="0"/>
              <w:spacing w:after="0" w:line="240" w:lineRule="auto"/>
            </w:pPr>
          </w:p>
        </w:tc>
      </w:tr>
      <w:tr w:rsidR="00AD47D3" w:rsidRPr="00AD47D3">
        <w:tblPrEx>
          <w:tblCellMar>
            <w:top w:w="0" w:type="dxa"/>
            <w:bottom w:w="0" w:type="dxa"/>
          </w:tblCellMar>
        </w:tblPrEx>
        <w:trPr>
          <w:cantSplit/>
        </w:trPr>
        <w:tc>
          <w:tcPr>
            <w:tcW w:w="2447" w:type="dxa"/>
            <w:vMerge w:val="restart"/>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350,000 - 499,999</w:t>
            </w: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89.096</w:t>
            </w:r>
            <w:r w:rsidRPr="00AD47D3">
              <w:rPr>
                <w:rFonts w:ascii="Arial" w:hAnsi="Arial" w:cs="Arial"/>
                <w:color w:val="010205"/>
                <w:sz w:val="18"/>
                <w:szCs w:val="18"/>
                <w:vertAlign w:val="superscript"/>
              </w:rPr>
              <w:t>j</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73.361</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22281</w:t>
            </w:r>
          </w:p>
        </w:tc>
        <w:tc>
          <w:tcPr>
            <w:tcW w:w="1024" w:type="dxa"/>
            <w:tcBorders>
              <w:top w:val="single" w:sz="8" w:space="0" w:color="AEAEAE"/>
              <w:left w:val="single" w:sz="8" w:space="0" w:color="E0E0E0"/>
              <w:bottom w:val="nil"/>
              <w:right w:val="single" w:sz="8" w:space="0" w:color="E0E0E0"/>
            </w:tcBorders>
            <w:shd w:val="clear" w:color="auto" w:fill="FFFFFF"/>
            <w:vAlign w:val="center"/>
          </w:tcPr>
          <w:p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rsidR="00AD47D3" w:rsidRPr="00AD47D3" w:rsidRDefault="00AD47D3" w:rsidP="00AD47D3">
            <w:pPr>
              <w:autoSpaceDE w:val="0"/>
              <w:autoSpaceDN w:val="0"/>
              <w:adjustRightInd w:val="0"/>
              <w:spacing w:after="0" w:line="240" w:lineRule="auto"/>
            </w:pPr>
          </w:p>
        </w:tc>
      </w:tr>
      <w:tr w:rsidR="00AD47D3" w:rsidRPr="00AD47D3">
        <w:tblPrEx>
          <w:tblCellMar>
            <w:top w:w="0" w:type="dxa"/>
            <w:bottom w:w="0" w:type="dxa"/>
          </w:tblCellMar>
        </w:tblPrEx>
        <w:trPr>
          <w:cantSplit/>
        </w:trPr>
        <w:tc>
          <w:tcPr>
            <w:tcW w:w="2447" w:type="dxa"/>
            <w:vMerge w:val="restart"/>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500,000 and up</w:t>
            </w: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115.495</w:t>
            </w:r>
            <w:r w:rsidRPr="00AD47D3">
              <w:rPr>
                <w:rFonts w:ascii="Arial" w:hAnsi="Arial" w:cs="Arial"/>
                <w:color w:val="010205"/>
                <w:sz w:val="18"/>
                <w:szCs w:val="18"/>
                <w:vertAlign w:val="superscript"/>
              </w:rPr>
              <w:t>k</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97.170</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nil"/>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nil"/>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20008</w:t>
            </w:r>
          </w:p>
        </w:tc>
        <w:tc>
          <w:tcPr>
            <w:tcW w:w="1024" w:type="dxa"/>
            <w:tcBorders>
              <w:top w:val="single" w:sz="8" w:space="0" w:color="AEAEAE"/>
              <w:left w:val="single" w:sz="8" w:space="0" w:color="E0E0E0"/>
              <w:bottom w:val="nil"/>
              <w:right w:val="single" w:sz="8" w:space="0" w:color="E0E0E0"/>
            </w:tcBorders>
            <w:shd w:val="clear" w:color="auto" w:fill="FFFFFF"/>
            <w:vAlign w:val="center"/>
          </w:tcPr>
          <w:p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nil"/>
              <w:right w:val="nil"/>
            </w:tcBorders>
            <w:shd w:val="clear" w:color="auto" w:fill="FFFFFF"/>
            <w:vAlign w:val="center"/>
          </w:tcPr>
          <w:p w:rsidR="00AD47D3" w:rsidRPr="00AD47D3" w:rsidRDefault="00AD47D3" w:rsidP="00AD47D3">
            <w:pPr>
              <w:autoSpaceDE w:val="0"/>
              <w:autoSpaceDN w:val="0"/>
              <w:adjustRightInd w:val="0"/>
              <w:spacing w:after="0" w:line="240" w:lineRule="auto"/>
            </w:pPr>
          </w:p>
        </w:tc>
      </w:tr>
      <w:tr w:rsidR="00AD47D3" w:rsidRPr="00AD47D3">
        <w:tblPrEx>
          <w:tblCellMar>
            <w:top w:w="0" w:type="dxa"/>
            <w:bottom w:w="0" w:type="dxa"/>
          </w:tblCellMar>
        </w:tblPrEx>
        <w:trPr>
          <w:cantSplit/>
        </w:trPr>
        <w:tc>
          <w:tcPr>
            <w:tcW w:w="2447" w:type="dxa"/>
            <w:vMerge w:val="restart"/>
            <w:tcBorders>
              <w:top w:val="single" w:sz="8" w:space="0" w:color="AEAEAE"/>
              <w:left w:val="nil"/>
              <w:bottom w:val="single" w:sz="8" w:space="0" w:color="152935"/>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Total</w:t>
            </w: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Pearson Chi-Square</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3038.139</w:t>
            </w:r>
            <w:r w:rsidRPr="00AD47D3">
              <w:rPr>
                <w:rFonts w:ascii="Arial" w:hAnsi="Arial" w:cs="Arial"/>
                <w:color w:val="010205"/>
                <w:sz w:val="18"/>
                <w:szCs w:val="18"/>
                <w:vertAlign w:val="superscript"/>
              </w:rPr>
              <w:t>a</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single" w:sz="8" w:space="0" w:color="152935"/>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AEAEAE"/>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Likelihood Ratio</w:t>
            </w:r>
          </w:p>
        </w:tc>
        <w:tc>
          <w:tcPr>
            <w:tcW w:w="1177" w:type="dxa"/>
            <w:tcBorders>
              <w:top w:val="single" w:sz="8" w:space="0" w:color="AEAEAE"/>
              <w:left w:val="nil"/>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2808.915</w:t>
            </w:r>
          </w:p>
        </w:tc>
        <w:tc>
          <w:tcPr>
            <w:tcW w:w="1024" w:type="dxa"/>
            <w:tcBorders>
              <w:top w:val="single" w:sz="8" w:space="0" w:color="AEAEAE"/>
              <w:left w:val="single" w:sz="8" w:space="0" w:color="E0E0E0"/>
              <w:bottom w:val="single" w:sz="8" w:space="0" w:color="AEAEAE"/>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12</w:t>
            </w:r>
          </w:p>
        </w:tc>
        <w:tc>
          <w:tcPr>
            <w:tcW w:w="1468" w:type="dxa"/>
            <w:tcBorders>
              <w:top w:val="single" w:sz="8" w:space="0" w:color="AEAEAE"/>
              <w:left w:val="single" w:sz="8" w:space="0" w:color="E0E0E0"/>
              <w:bottom w:val="single" w:sz="8" w:space="0" w:color="AEAEAE"/>
              <w:right w:val="nil"/>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.000</w:t>
            </w:r>
          </w:p>
        </w:tc>
      </w:tr>
      <w:tr w:rsidR="00AD47D3" w:rsidRPr="00AD47D3">
        <w:tblPrEx>
          <w:tblCellMar>
            <w:top w:w="0" w:type="dxa"/>
            <w:bottom w:w="0" w:type="dxa"/>
          </w:tblCellMar>
        </w:tblPrEx>
        <w:trPr>
          <w:cantSplit/>
        </w:trPr>
        <w:tc>
          <w:tcPr>
            <w:tcW w:w="2447" w:type="dxa"/>
            <w:vMerge/>
            <w:tcBorders>
              <w:top w:val="single" w:sz="8" w:space="0" w:color="AEAEAE"/>
              <w:left w:val="nil"/>
              <w:bottom w:val="single" w:sz="8" w:space="0" w:color="152935"/>
              <w:right w:val="nil"/>
            </w:tcBorders>
            <w:shd w:val="clear" w:color="auto" w:fill="E0E0E0"/>
          </w:tcPr>
          <w:p w:rsidR="00AD47D3" w:rsidRPr="00AD47D3" w:rsidRDefault="00AD47D3" w:rsidP="00AD47D3">
            <w:pPr>
              <w:autoSpaceDE w:val="0"/>
              <w:autoSpaceDN w:val="0"/>
              <w:adjustRightInd w:val="0"/>
              <w:spacing w:after="0" w:line="240" w:lineRule="auto"/>
              <w:rPr>
                <w:rFonts w:ascii="Arial" w:hAnsi="Arial" w:cs="Arial"/>
                <w:color w:val="010205"/>
                <w:sz w:val="18"/>
                <w:szCs w:val="18"/>
              </w:rPr>
            </w:pPr>
          </w:p>
        </w:tc>
        <w:tc>
          <w:tcPr>
            <w:tcW w:w="2019" w:type="dxa"/>
            <w:tcBorders>
              <w:top w:val="single" w:sz="8" w:space="0" w:color="AEAEAE"/>
              <w:left w:val="nil"/>
              <w:bottom w:val="single" w:sz="8" w:space="0" w:color="152935"/>
              <w:right w:val="nil"/>
            </w:tcBorders>
            <w:shd w:val="clear" w:color="auto" w:fill="E0E0E0"/>
          </w:tcPr>
          <w:p w:rsidR="00AD47D3" w:rsidRPr="00AD47D3" w:rsidRDefault="00AD47D3" w:rsidP="00AD47D3">
            <w:pPr>
              <w:autoSpaceDE w:val="0"/>
              <w:autoSpaceDN w:val="0"/>
              <w:adjustRightInd w:val="0"/>
              <w:spacing w:after="0" w:line="320" w:lineRule="atLeast"/>
              <w:ind w:left="60" w:right="60"/>
              <w:rPr>
                <w:rFonts w:ascii="Arial" w:hAnsi="Arial" w:cs="Arial"/>
                <w:color w:val="264A60"/>
                <w:sz w:val="18"/>
                <w:szCs w:val="18"/>
              </w:rPr>
            </w:pPr>
            <w:r w:rsidRPr="00AD47D3">
              <w:rPr>
                <w:rFonts w:ascii="Arial" w:hAnsi="Arial" w:cs="Arial"/>
                <w:color w:val="264A60"/>
                <w:sz w:val="18"/>
                <w:szCs w:val="18"/>
              </w:rPr>
              <w:t>N of Valid Cases</w:t>
            </w:r>
          </w:p>
        </w:tc>
        <w:tc>
          <w:tcPr>
            <w:tcW w:w="1177" w:type="dxa"/>
            <w:tcBorders>
              <w:top w:val="single" w:sz="8" w:space="0" w:color="AEAEAE"/>
              <w:left w:val="nil"/>
              <w:bottom w:val="single" w:sz="8" w:space="0" w:color="152935"/>
              <w:right w:val="single" w:sz="8" w:space="0" w:color="E0E0E0"/>
            </w:tcBorders>
            <w:shd w:val="clear" w:color="auto" w:fill="FFFFFF"/>
          </w:tcPr>
          <w:p w:rsidR="00AD47D3" w:rsidRPr="00AD47D3" w:rsidRDefault="00AD47D3" w:rsidP="00AD47D3">
            <w:pPr>
              <w:autoSpaceDE w:val="0"/>
              <w:autoSpaceDN w:val="0"/>
              <w:adjustRightInd w:val="0"/>
              <w:spacing w:after="0" w:line="320" w:lineRule="atLeast"/>
              <w:ind w:left="60" w:right="60"/>
              <w:jc w:val="right"/>
              <w:rPr>
                <w:rFonts w:ascii="Arial" w:hAnsi="Arial" w:cs="Arial"/>
                <w:color w:val="010205"/>
                <w:sz w:val="18"/>
                <w:szCs w:val="18"/>
              </w:rPr>
            </w:pPr>
            <w:r w:rsidRPr="00AD47D3">
              <w:rPr>
                <w:rFonts w:ascii="Arial" w:hAnsi="Arial" w:cs="Arial"/>
                <w:color w:val="010205"/>
                <w:sz w:val="18"/>
                <w:szCs w:val="18"/>
              </w:rPr>
              <w:t>819726</w:t>
            </w:r>
          </w:p>
        </w:tc>
        <w:tc>
          <w:tcPr>
            <w:tcW w:w="1024"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D47D3" w:rsidRPr="00AD47D3" w:rsidRDefault="00AD47D3" w:rsidP="00AD47D3">
            <w:pPr>
              <w:autoSpaceDE w:val="0"/>
              <w:autoSpaceDN w:val="0"/>
              <w:adjustRightInd w:val="0"/>
              <w:spacing w:after="0" w:line="240" w:lineRule="auto"/>
            </w:pPr>
          </w:p>
        </w:tc>
        <w:tc>
          <w:tcPr>
            <w:tcW w:w="1468" w:type="dxa"/>
            <w:tcBorders>
              <w:top w:val="single" w:sz="8" w:space="0" w:color="AEAEAE"/>
              <w:left w:val="single" w:sz="8" w:space="0" w:color="E0E0E0"/>
              <w:bottom w:val="single" w:sz="8" w:space="0" w:color="152935"/>
              <w:right w:val="nil"/>
            </w:tcBorders>
            <w:shd w:val="clear" w:color="auto" w:fill="FFFFFF"/>
            <w:vAlign w:val="center"/>
          </w:tcPr>
          <w:p w:rsidR="00AD47D3" w:rsidRPr="00AD47D3" w:rsidRDefault="00AD47D3" w:rsidP="00AD47D3">
            <w:pPr>
              <w:autoSpaceDE w:val="0"/>
              <w:autoSpaceDN w:val="0"/>
              <w:adjustRightInd w:val="0"/>
              <w:spacing w:after="0" w:line="240" w:lineRule="auto"/>
            </w:pPr>
          </w:p>
        </w:tc>
      </w:tr>
      <w:tr w:rsidR="00AD47D3" w:rsidRPr="00AD47D3">
        <w:tblPrEx>
          <w:tblCellMar>
            <w:top w:w="0" w:type="dxa"/>
            <w:bottom w:w="0" w:type="dxa"/>
          </w:tblCellMar>
        </w:tblPrEx>
        <w:trPr>
          <w:cantSplit/>
        </w:trPr>
        <w:tc>
          <w:tcPr>
            <w:tcW w:w="8135" w:type="dxa"/>
            <w:gridSpan w:val="5"/>
            <w:tcBorders>
              <w:top w:val="nil"/>
              <w:left w:val="nil"/>
              <w:bottom w:val="nil"/>
              <w:right w:val="nil"/>
            </w:tcBorders>
            <w:shd w:val="clear" w:color="auto" w:fill="FFFFFF"/>
          </w:tcPr>
          <w:p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lastRenderedPageBreak/>
              <w:t>a. 0 cells (0.0%) have expected count less than 5. The minimum expected count is 132.26.</w:t>
            </w:r>
          </w:p>
        </w:tc>
      </w:tr>
      <w:tr w:rsidR="00AD47D3" w:rsidRPr="00AD47D3">
        <w:tblPrEx>
          <w:tblCellMar>
            <w:top w:w="0" w:type="dxa"/>
            <w:bottom w:w="0" w:type="dxa"/>
          </w:tblCellMar>
        </w:tblPrEx>
        <w:trPr>
          <w:cantSplit/>
        </w:trPr>
        <w:tc>
          <w:tcPr>
            <w:tcW w:w="8135" w:type="dxa"/>
            <w:gridSpan w:val="5"/>
            <w:tcBorders>
              <w:top w:val="nil"/>
              <w:left w:val="nil"/>
              <w:bottom w:val="nil"/>
              <w:right w:val="nil"/>
            </w:tcBorders>
            <w:shd w:val="clear" w:color="auto" w:fill="FFFFFF"/>
          </w:tcPr>
          <w:p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b. 0 cells (0.0%) have expected count less than 5. The minimum expected count is 24.32.</w:t>
            </w:r>
          </w:p>
        </w:tc>
      </w:tr>
      <w:tr w:rsidR="00AD47D3" w:rsidRPr="00AD47D3">
        <w:tblPrEx>
          <w:tblCellMar>
            <w:top w:w="0" w:type="dxa"/>
            <w:bottom w:w="0" w:type="dxa"/>
          </w:tblCellMar>
        </w:tblPrEx>
        <w:trPr>
          <w:cantSplit/>
        </w:trPr>
        <w:tc>
          <w:tcPr>
            <w:tcW w:w="8135" w:type="dxa"/>
            <w:gridSpan w:val="5"/>
            <w:tcBorders>
              <w:top w:val="nil"/>
              <w:left w:val="nil"/>
              <w:bottom w:val="nil"/>
              <w:right w:val="nil"/>
            </w:tcBorders>
            <w:shd w:val="clear" w:color="auto" w:fill="FFFFFF"/>
          </w:tcPr>
          <w:p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c. 0 cells (0.0%) have expected count less than 5. The minimum expected count is 28.76.</w:t>
            </w:r>
          </w:p>
        </w:tc>
      </w:tr>
      <w:tr w:rsidR="00AD47D3" w:rsidRPr="00AD47D3">
        <w:tblPrEx>
          <w:tblCellMar>
            <w:top w:w="0" w:type="dxa"/>
            <w:bottom w:w="0" w:type="dxa"/>
          </w:tblCellMar>
        </w:tblPrEx>
        <w:trPr>
          <w:cantSplit/>
        </w:trPr>
        <w:tc>
          <w:tcPr>
            <w:tcW w:w="8135" w:type="dxa"/>
            <w:gridSpan w:val="5"/>
            <w:tcBorders>
              <w:top w:val="nil"/>
              <w:left w:val="nil"/>
              <w:bottom w:val="nil"/>
              <w:right w:val="nil"/>
            </w:tcBorders>
            <w:shd w:val="clear" w:color="auto" w:fill="FFFFFF"/>
          </w:tcPr>
          <w:p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d. 0 cells (0.0%) have expected count less than 5. The minimum expected count is 24.28.</w:t>
            </w:r>
          </w:p>
        </w:tc>
      </w:tr>
      <w:tr w:rsidR="00AD47D3" w:rsidRPr="00AD47D3">
        <w:tblPrEx>
          <w:tblCellMar>
            <w:top w:w="0" w:type="dxa"/>
            <w:bottom w:w="0" w:type="dxa"/>
          </w:tblCellMar>
        </w:tblPrEx>
        <w:trPr>
          <w:cantSplit/>
        </w:trPr>
        <w:tc>
          <w:tcPr>
            <w:tcW w:w="8135" w:type="dxa"/>
            <w:gridSpan w:val="5"/>
            <w:tcBorders>
              <w:top w:val="nil"/>
              <w:left w:val="nil"/>
              <w:bottom w:val="nil"/>
              <w:right w:val="nil"/>
            </w:tcBorders>
            <w:shd w:val="clear" w:color="auto" w:fill="FFFFFF"/>
          </w:tcPr>
          <w:p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e. 0 cells (0.0%) have expected count less than 5. The minimum expected count is 28.84.</w:t>
            </w:r>
          </w:p>
        </w:tc>
      </w:tr>
      <w:tr w:rsidR="00AD47D3" w:rsidRPr="00AD47D3">
        <w:tblPrEx>
          <w:tblCellMar>
            <w:top w:w="0" w:type="dxa"/>
            <w:bottom w:w="0" w:type="dxa"/>
          </w:tblCellMar>
        </w:tblPrEx>
        <w:trPr>
          <w:cantSplit/>
        </w:trPr>
        <w:tc>
          <w:tcPr>
            <w:tcW w:w="8135" w:type="dxa"/>
            <w:gridSpan w:val="5"/>
            <w:tcBorders>
              <w:top w:val="nil"/>
              <w:left w:val="nil"/>
              <w:bottom w:val="nil"/>
              <w:right w:val="nil"/>
            </w:tcBorders>
            <w:shd w:val="clear" w:color="auto" w:fill="FFFFFF"/>
          </w:tcPr>
          <w:p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f. 0 cells (0.0%) have expected count less than 5. The minimum expected count is 12.11.</w:t>
            </w:r>
          </w:p>
        </w:tc>
      </w:tr>
      <w:tr w:rsidR="00AD47D3" w:rsidRPr="00AD47D3">
        <w:tblPrEx>
          <w:tblCellMar>
            <w:top w:w="0" w:type="dxa"/>
            <w:bottom w:w="0" w:type="dxa"/>
          </w:tblCellMar>
        </w:tblPrEx>
        <w:trPr>
          <w:cantSplit/>
        </w:trPr>
        <w:tc>
          <w:tcPr>
            <w:tcW w:w="8135" w:type="dxa"/>
            <w:gridSpan w:val="5"/>
            <w:tcBorders>
              <w:top w:val="nil"/>
              <w:left w:val="nil"/>
              <w:bottom w:val="nil"/>
              <w:right w:val="nil"/>
            </w:tcBorders>
            <w:shd w:val="clear" w:color="auto" w:fill="FFFFFF"/>
          </w:tcPr>
          <w:p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g. 0 cells (0.0%) have expected count less than 5. The minimum expected count is 7.13.</w:t>
            </w:r>
          </w:p>
        </w:tc>
      </w:tr>
      <w:tr w:rsidR="00AD47D3" w:rsidRPr="00AD47D3">
        <w:tblPrEx>
          <w:tblCellMar>
            <w:top w:w="0" w:type="dxa"/>
            <w:bottom w:w="0" w:type="dxa"/>
          </w:tblCellMar>
        </w:tblPrEx>
        <w:trPr>
          <w:cantSplit/>
        </w:trPr>
        <w:tc>
          <w:tcPr>
            <w:tcW w:w="8135" w:type="dxa"/>
            <w:gridSpan w:val="5"/>
            <w:tcBorders>
              <w:top w:val="nil"/>
              <w:left w:val="nil"/>
              <w:bottom w:val="nil"/>
              <w:right w:val="nil"/>
            </w:tcBorders>
            <w:shd w:val="clear" w:color="auto" w:fill="FFFFFF"/>
          </w:tcPr>
          <w:p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h. 1 cells (4.8%) have expected count less than 5. The minimum expected count is 2.90.</w:t>
            </w:r>
          </w:p>
        </w:tc>
      </w:tr>
      <w:tr w:rsidR="00AD47D3" w:rsidRPr="00AD47D3">
        <w:tblPrEx>
          <w:tblCellMar>
            <w:top w:w="0" w:type="dxa"/>
            <w:bottom w:w="0" w:type="dxa"/>
          </w:tblCellMar>
        </w:tblPrEx>
        <w:trPr>
          <w:cantSplit/>
        </w:trPr>
        <w:tc>
          <w:tcPr>
            <w:tcW w:w="8135" w:type="dxa"/>
            <w:gridSpan w:val="5"/>
            <w:tcBorders>
              <w:top w:val="nil"/>
              <w:left w:val="nil"/>
              <w:bottom w:val="nil"/>
              <w:right w:val="nil"/>
            </w:tcBorders>
            <w:shd w:val="clear" w:color="auto" w:fill="FFFFFF"/>
          </w:tcPr>
          <w:p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proofErr w:type="spellStart"/>
            <w:r w:rsidRPr="00AD47D3">
              <w:rPr>
                <w:rFonts w:ascii="Arial" w:hAnsi="Arial" w:cs="Arial"/>
                <w:color w:val="010205"/>
                <w:sz w:val="18"/>
                <w:szCs w:val="18"/>
              </w:rPr>
              <w:t>i</w:t>
            </w:r>
            <w:proofErr w:type="spellEnd"/>
            <w:r w:rsidRPr="00AD47D3">
              <w:rPr>
                <w:rFonts w:ascii="Arial" w:hAnsi="Arial" w:cs="Arial"/>
                <w:color w:val="010205"/>
                <w:sz w:val="18"/>
                <w:szCs w:val="18"/>
              </w:rPr>
              <w:t>. 4 cells (19.0%) have expected count less than 5. The minimum expected count is .98.</w:t>
            </w:r>
          </w:p>
        </w:tc>
      </w:tr>
      <w:tr w:rsidR="00AD47D3" w:rsidRPr="00AD47D3">
        <w:tblPrEx>
          <w:tblCellMar>
            <w:top w:w="0" w:type="dxa"/>
            <w:bottom w:w="0" w:type="dxa"/>
          </w:tblCellMar>
        </w:tblPrEx>
        <w:trPr>
          <w:cantSplit/>
        </w:trPr>
        <w:tc>
          <w:tcPr>
            <w:tcW w:w="8135" w:type="dxa"/>
            <w:gridSpan w:val="5"/>
            <w:tcBorders>
              <w:top w:val="nil"/>
              <w:left w:val="nil"/>
              <w:bottom w:val="nil"/>
              <w:right w:val="nil"/>
            </w:tcBorders>
            <w:shd w:val="clear" w:color="auto" w:fill="FFFFFF"/>
          </w:tcPr>
          <w:p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j. 4 cells (19.0%) have expected count less than 5. The minimum expected count is 1.90.</w:t>
            </w:r>
          </w:p>
        </w:tc>
      </w:tr>
      <w:tr w:rsidR="00AD47D3" w:rsidRPr="00AD47D3">
        <w:tblPrEx>
          <w:tblCellMar>
            <w:top w:w="0" w:type="dxa"/>
            <w:bottom w:w="0" w:type="dxa"/>
          </w:tblCellMar>
        </w:tblPrEx>
        <w:trPr>
          <w:cantSplit/>
        </w:trPr>
        <w:tc>
          <w:tcPr>
            <w:tcW w:w="8135" w:type="dxa"/>
            <w:gridSpan w:val="5"/>
            <w:tcBorders>
              <w:top w:val="nil"/>
              <w:left w:val="nil"/>
              <w:bottom w:val="nil"/>
              <w:right w:val="nil"/>
            </w:tcBorders>
            <w:shd w:val="clear" w:color="auto" w:fill="FFFFFF"/>
          </w:tcPr>
          <w:p w:rsidR="00AD47D3" w:rsidRPr="00AD47D3" w:rsidRDefault="00AD47D3" w:rsidP="00AD47D3">
            <w:pPr>
              <w:autoSpaceDE w:val="0"/>
              <w:autoSpaceDN w:val="0"/>
              <w:adjustRightInd w:val="0"/>
              <w:spacing w:after="0" w:line="320" w:lineRule="atLeast"/>
              <w:ind w:left="60" w:right="60"/>
              <w:rPr>
                <w:rFonts w:ascii="Arial" w:hAnsi="Arial" w:cs="Arial"/>
                <w:color w:val="010205"/>
                <w:sz w:val="18"/>
                <w:szCs w:val="18"/>
              </w:rPr>
            </w:pPr>
            <w:r w:rsidRPr="00AD47D3">
              <w:rPr>
                <w:rFonts w:ascii="Arial" w:hAnsi="Arial" w:cs="Arial"/>
                <w:color w:val="010205"/>
                <w:sz w:val="18"/>
                <w:szCs w:val="18"/>
              </w:rPr>
              <w:t>k. 3 cells (14.3%) have expected count less than 5. The minimum expected count is 2.94.</w:t>
            </w:r>
          </w:p>
        </w:tc>
      </w:tr>
    </w:tbl>
    <w:p w:rsidR="00AD47D3" w:rsidRDefault="00AD47D3" w:rsidP="00AD47D3">
      <w:pPr>
        <w:autoSpaceDE w:val="0"/>
        <w:autoSpaceDN w:val="0"/>
        <w:adjustRightInd w:val="0"/>
        <w:spacing w:after="0" w:line="240" w:lineRule="auto"/>
      </w:pPr>
    </w:p>
    <w:p w:rsidR="00FA1555" w:rsidRDefault="00FA1555" w:rsidP="00AD47D3">
      <w:pPr>
        <w:autoSpaceDE w:val="0"/>
        <w:autoSpaceDN w:val="0"/>
        <w:adjustRightInd w:val="0"/>
        <w:spacing w:after="0" w:line="240" w:lineRule="auto"/>
      </w:pPr>
      <w:r>
        <w:rPr>
          <w:noProof/>
        </w:rPr>
        <w:drawing>
          <wp:inline distT="0" distB="0" distL="0" distR="0" wp14:anchorId="5C714AF3" wp14:editId="1F01C467">
            <wp:extent cx="4924258" cy="53949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924258" cy="5394960"/>
                    </a:xfrm>
                    <a:prstGeom prst="rect">
                      <a:avLst/>
                    </a:prstGeom>
                  </pic:spPr>
                </pic:pic>
              </a:graphicData>
            </a:graphic>
          </wp:inline>
        </w:drawing>
      </w:r>
    </w:p>
    <w:p w:rsidR="00FA1555" w:rsidRDefault="00FA1555" w:rsidP="00AD47D3">
      <w:pPr>
        <w:autoSpaceDE w:val="0"/>
        <w:autoSpaceDN w:val="0"/>
        <w:adjustRightInd w:val="0"/>
        <w:spacing w:after="0" w:line="240" w:lineRule="auto"/>
      </w:pPr>
    </w:p>
    <w:p w:rsidR="00FA1555" w:rsidRDefault="00FA1555" w:rsidP="00AD47D3">
      <w:pPr>
        <w:autoSpaceDE w:val="0"/>
        <w:autoSpaceDN w:val="0"/>
        <w:adjustRightInd w:val="0"/>
        <w:spacing w:after="0" w:line="240" w:lineRule="auto"/>
      </w:pPr>
    </w:p>
    <w:p w:rsidR="00FA1555" w:rsidRPr="00FA1555" w:rsidRDefault="00FA1555" w:rsidP="00FA1555">
      <w:pPr>
        <w:pStyle w:val="ListParagraph"/>
        <w:numPr>
          <w:ilvl w:val="1"/>
          <w:numId w:val="2"/>
        </w:numPr>
        <w:autoSpaceDE w:val="0"/>
        <w:autoSpaceDN w:val="0"/>
        <w:adjustRightInd w:val="0"/>
        <w:spacing w:after="0" w:line="240" w:lineRule="auto"/>
        <w:rPr>
          <w:b/>
          <w:sz w:val="28"/>
          <w:szCs w:val="28"/>
        </w:rPr>
      </w:pPr>
      <w:r w:rsidRPr="00FA1555">
        <w:rPr>
          <w:b/>
          <w:sz w:val="28"/>
          <w:szCs w:val="28"/>
        </w:rPr>
        <w:lastRenderedPageBreak/>
        <w:t xml:space="preserve">Further </w:t>
      </w:r>
      <w:r w:rsidR="00E9610B">
        <w:rPr>
          <w:b/>
          <w:sz w:val="28"/>
          <w:szCs w:val="28"/>
        </w:rPr>
        <w:t>a</w:t>
      </w:r>
      <w:r w:rsidRPr="00FA1555">
        <w:rPr>
          <w:b/>
          <w:sz w:val="28"/>
          <w:szCs w:val="28"/>
        </w:rPr>
        <w:t xml:space="preserve">nalysis </w:t>
      </w:r>
      <w:r w:rsidR="00C57E5F">
        <w:rPr>
          <w:b/>
          <w:sz w:val="28"/>
          <w:szCs w:val="28"/>
        </w:rPr>
        <w:t xml:space="preserve">– your turn </w:t>
      </w:r>
    </w:p>
    <w:p w:rsidR="00FA1555" w:rsidRDefault="00FA1555" w:rsidP="00FA1555">
      <w:pPr>
        <w:autoSpaceDE w:val="0"/>
        <w:autoSpaceDN w:val="0"/>
        <w:adjustRightInd w:val="0"/>
        <w:spacing w:after="0" w:line="240" w:lineRule="auto"/>
      </w:pPr>
    </w:p>
    <w:p w:rsidR="00FA1555" w:rsidRDefault="00F9283B" w:rsidP="00AD47D3">
      <w:pPr>
        <w:autoSpaceDE w:val="0"/>
        <w:autoSpaceDN w:val="0"/>
        <w:adjustRightInd w:val="0"/>
        <w:spacing w:after="0" w:line="240" w:lineRule="auto"/>
      </w:pPr>
      <w:r>
        <w:t xml:space="preserve">Now it’s your turn – here are some ideas for further analysis. </w:t>
      </w:r>
    </w:p>
    <w:p w:rsidR="00FB21D2" w:rsidRDefault="00FB21D2" w:rsidP="00AD47D3">
      <w:pPr>
        <w:autoSpaceDE w:val="0"/>
        <w:autoSpaceDN w:val="0"/>
        <w:adjustRightInd w:val="0"/>
        <w:spacing w:after="0" w:line="240" w:lineRule="auto"/>
      </w:pPr>
    </w:p>
    <w:p w:rsidR="00FB21D2" w:rsidRDefault="00FB21D2" w:rsidP="00FB21D2">
      <w:pPr>
        <w:pStyle w:val="ListParagraph"/>
        <w:numPr>
          <w:ilvl w:val="0"/>
          <w:numId w:val="29"/>
        </w:numPr>
        <w:autoSpaceDE w:val="0"/>
        <w:autoSpaceDN w:val="0"/>
        <w:adjustRightInd w:val="0"/>
        <w:spacing w:after="0" w:line="240" w:lineRule="auto"/>
      </w:pPr>
      <w:r>
        <w:t xml:space="preserve">If you did the analysis for the complete data set, do you get the same results using the second data set (home purchase, 1-4 family dwellings, owner-occupied)?  </w:t>
      </w:r>
    </w:p>
    <w:p w:rsidR="00F9283B" w:rsidRDefault="00F9283B" w:rsidP="00AD47D3">
      <w:pPr>
        <w:autoSpaceDE w:val="0"/>
        <w:autoSpaceDN w:val="0"/>
        <w:adjustRightInd w:val="0"/>
        <w:spacing w:after="0" w:line="240" w:lineRule="auto"/>
      </w:pPr>
    </w:p>
    <w:p w:rsidR="00D1440B" w:rsidRDefault="00FA1555" w:rsidP="00E9610B">
      <w:pPr>
        <w:pStyle w:val="ListParagraph"/>
        <w:numPr>
          <w:ilvl w:val="0"/>
          <w:numId w:val="29"/>
        </w:numPr>
        <w:autoSpaceDE w:val="0"/>
        <w:autoSpaceDN w:val="0"/>
        <w:adjustRightInd w:val="0"/>
        <w:spacing w:after="0" w:line="240" w:lineRule="auto"/>
      </w:pPr>
      <w:r>
        <w:t xml:space="preserve">Income is just one of many factors that could explain why </w:t>
      </w:r>
      <w:r w:rsidR="00F9283B">
        <w:t>a mortgage application is</w:t>
      </w:r>
      <w:r>
        <w:t xml:space="preserve"> rejected.  Others include credit history, debt-to-income ratio, </w:t>
      </w:r>
      <w:r w:rsidR="00F9283B">
        <w:t xml:space="preserve">and </w:t>
      </w:r>
      <w:r>
        <w:t xml:space="preserve">insufficient </w:t>
      </w:r>
      <w:r w:rsidR="00F9283B">
        <w:t xml:space="preserve">collateral.  The HMDA dataset includes denial reasons (denial_reason_name_1 thru 3).  Could denial reasons explain the differences in rejection rates among different demographic groups? Are there differences in denial reasons among different demographic groups? Re-create the analysis above using denial reasons instead of income. </w:t>
      </w:r>
    </w:p>
    <w:p w:rsidR="00D1440B" w:rsidRDefault="00D1440B" w:rsidP="00D1440B">
      <w:pPr>
        <w:pStyle w:val="ListParagraph"/>
      </w:pPr>
    </w:p>
    <w:p w:rsidR="00F9283B" w:rsidRPr="00D1440B" w:rsidRDefault="00D1440B" w:rsidP="00D1440B">
      <w:pPr>
        <w:pStyle w:val="ListParagraph"/>
        <w:autoSpaceDE w:val="0"/>
        <w:autoSpaceDN w:val="0"/>
        <w:adjustRightInd w:val="0"/>
        <w:spacing w:after="0" w:line="240" w:lineRule="auto"/>
        <w:ind w:left="1440"/>
        <w:rPr>
          <w:i/>
        </w:rPr>
      </w:pPr>
      <w:r w:rsidRPr="00D1440B">
        <w:rPr>
          <w:i/>
        </w:rPr>
        <w:t>Hint: Most applicants were d</w:t>
      </w:r>
      <w:r>
        <w:rPr>
          <w:i/>
        </w:rPr>
        <w:t xml:space="preserve">enied based on one reason, </w:t>
      </w:r>
      <w:r w:rsidRPr="00D1440B">
        <w:rPr>
          <w:i/>
        </w:rPr>
        <w:t xml:space="preserve">but some were denied based on 3 </w:t>
      </w:r>
      <w:r>
        <w:rPr>
          <w:i/>
        </w:rPr>
        <w:t>reasons</w:t>
      </w:r>
      <w:r w:rsidRPr="00D1440B">
        <w:rPr>
          <w:i/>
        </w:rPr>
        <w:t xml:space="preserve">. Using the recode function, you can create a new variable that accounts for applicants who have 2 or 3 </w:t>
      </w:r>
      <w:r>
        <w:rPr>
          <w:i/>
        </w:rPr>
        <w:t xml:space="preserve">reasons that they were denied similar to the way we created a new race/ethnicity variable. </w:t>
      </w:r>
    </w:p>
    <w:p w:rsidR="00F9283B" w:rsidRPr="00D1440B" w:rsidRDefault="00F9283B" w:rsidP="00AD47D3">
      <w:pPr>
        <w:autoSpaceDE w:val="0"/>
        <w:autoSpaceDN w:val="0"/>
        <w:adjustRightInd w:val="0"/>
        <w:spacing w:after="0" w:line="240" w:lineRule="auto"/>
      </w:pPr>
    </w:p>
    <w:p w:rsidR="00F9283B" w:rsidRDefault="00F9283B" w:rsidP="00E9610B">
      <w:pPr>
        <w:pStyle w:val="ListParagraph"/>
        <w:numPr>
          <w:ilvl w:val="0"/>
          <w:numId w:val="29"/>
        </w:numPr>
        <w:autoSpaceDE w:val="0"/>
        <w:autoSpaceDN w:val="0"/>
        <w:adjustRightInd w:val="0"/>
        <w:spacing w:after="0" w:line="240" w:lineRule="auto"/>
      </w:pPr>
      <w:r>
        <w:t xml:space="preserve">Are there differences between genders in mortgage denial rates?  Re-create the analysis above to examine differences between male and female applicants.  </w:t>
      </w:r>
    </w:p>
    <w:p w:rsidR="00D1440B" w:rsidRDefault="00D1440B" w:rsidP="00D1440B">
      <w:pPr>
        <w:pStyle w:val="ListParagraph"/>
      </w:pPr>
    </w:p>
    <w:p w:rsidR="00D1440B" w:rsidRDefault="00D1440B" w:rsidP="00E9610B">
      <w:pPr>
        <w:pStyle w:val="ListParagraph"/>
        <w:numPr>
          <w:ilvl w:val="0"/>
          <w:numId w:val="29"/>
        </w:numPr>
        <w:autoSpaceDE w:val="0"/>
        <w:autoSpaceDN w:val="0"/>
        <w:adjustRightInd w:val="0"/>
        <w:spacing w:after="0" w:line="240" w:lineRule="auto"/>
      </w:pPr>
      <w:r>
        <w:t xml:space="preserve">Approval or denial of a mortgage application is just part of the story.  Are there differences between demographic groups in terms of the interest rate that the applicant receives, or the amount of the loan that the applicant receives? Use the variables </w:t>
      </w:r>
      <w:proofErr w:type="spellStart"/>
      <w:r>
        <w:t>rate_spread</w:t>
      </w:r>
      <w:proofErr w:type="spellEnd"/>
      <w:r>
        <w:t xml:space="preserve"> and loan_amount_000s to examine this question. </w:t>
      </w:r>
    </w:p>
    <w:p w:rsidR="00551136" w:rsidRDefault="00551136" w:rsidP="00551136">
      <w:pPr>
        <w:pStyle w:val="ListParagraph"/>
      </w:pPr>
    </w:p>
    <w:p w:rsidR="00551136" w:rsidRDefault="00551136" w:rsidP="00E9610B">
      <w:pPr>
        <w:pStyle w:val="ListParagraph"/>
        <w:numPr>
          <w:ilvl w:val="0"/>
          <w:numId w:val="29"/>
        </w:numPr>
        <w:autoSpaceDE w:val="0"/>
        <w:autoSpaceDN w:val="0"/>
        <w:adjustRightInd w:val="0"/>
        <w:spacing w:after="0" w:line="240" w:lineRule="auto"/>
      </w:pPr>
      <w:r>
        <w:t xml:space="preserve">Repeat the analysis for a particular county </w:t>
      </w:r>
      <w:r w:rsidR="00E9226A">
        <w:t>(</w:t>
      </w:r>
      <w:r>
        <w:t>or group of counties</w:t>
      </w:r>
      <w:r w:rsidR="00E9226A">
        <w:t xml:space="preserve">) </w:t>
      </w:r>
      <w:r>
        <w:t xml:space="preserve">in California. </w:t>
      </w:r>
    </w:p>
    <w:p w:rsidR="00551136" w:rsidRDefault="00551136" w:rsidP="00551136">
      <w:pPr>
        <w:pStyle w:val="ListParagraph"/>
      </w:pPr>
    </w:p>
    <w:p w:rsidR="00551136" w:rsidRDefault="00551136" w:rsidP="00E9610B">
      <w:pPr>
        <w:pStyle w:val="ListParagraph"/>
        <w:numPr>
          <w:ilvl w:val="0"/>
          <w:numId w:val="29"/>
        </w:numPr>
        <w:autoSpaceDE w:val="0"/>
        <w:autoSpaceDN w:val="0"/>
        <w:adjustRightInd w:val="0"/>
        <w:spacing w:after="0" w:line="240" w:lineRule="auto"/>
      </w:pPr>
      <w:r>
        <w:t>Compare California to another sta</w:t>
      </w:r>
      <w:r w:rsidR="00E9226A">
        <w:t xml:space="preserve">te. </w:t>
      </w:r>
    </w:p>
    <w:p w:rsidR="00551136" w:rsidRDefault="00551136" w:rsidP="00551136">
      <w:pPr>
        <w:pStyle w:val="ListParagraph"/>
      </w:pPr>
    </w:p>
    <w:p w:rsidR="00551136" w:rsidRDefault="00D1440B" w:rsidP="00E9610B">
      <w:pPr>
        <w:pStyle w:val="ListParagraph"/>
        <w:numPr>
          <w:ilvl w:val="0"/>
          <w:numId w:val="29"/>
        </w:numPr>
        <w:autoSpaceDE w:val="0"/>
        <w:autoSpaceDN w:val="0"/>
        <w:adjustRightInd w:val="0"/>
        <w:spacing w:after="0" w:line="240" w:lineRule="auto"/>
      </w:pPr>
      <w:r>
        <w:t>Have there been c</w:t>
      </w:r>
      <w:r w:rsidR="00551136">
        <w:t xml:space="preserve">hanges over time? </w:t>
      </w:r>
    </w:p>
    <w:p w:rsidR="00F9283B" w:rsidRDefault="00F9283B" w:rsidP="00AD47D3">
      <w:pPr>
        <w:autoSpaceDE w:val="0"/>
        <w:autoSpaceDN w:val="0"/>
        <w:adjustRightInd w:val="0"/>
        <w:spacing w:after="0" w:line="240" w:lineRule="auto"/>
      </w:pPr>
    </w:p>
    <w:p w:rsidR="00F9283B" w:rsidRDefault="00F9283B" w:rsidP="00AD47D3">
      <w:pPr>
        <w:autoSpaceDE w:val="0"/>
        <w:autoSpaceDN w:val="0"/>
        <w:adjustRightInd w:val="0"/>
        <w:spacing w:after="0" w:line="240" w:lineRule="auto"/>
      </w:pPr>
    </w:p>
    <w:p w:rsidR="00FA1555" w:rsidRDefault="00F9283B" w:rsidP="00AD47D3">
      <w:pPr>
        <w:autoSpaceDE w:val="0"/>
        <w:autoSpaceDN w:val="0"/>
        <w:adjustRightInd w:val="0"/>
        <w:spacing w:after="0" w:line="240" w:lineRule="auto"/>
      </w:pPr>
      <w:r>
        <w:t xml:space="preserve"> </w:t>
      </w:r>
    </w:p>
    <w:p w:rsidR="00F9283B" w:rsidRDefault="00F9283B" w:rsidP="00AD47D3">
      <w:pPr>
        <w:autoSpaceDE w:val="0"/>
        <w:autoSpaceDN w:val="0"/>
        <w:adjustRightInd w:val="0"/>
        <w:spacing w:after="0" w:line="240" w:lineRule="auto"/>
      </w:pPr>
    </w:p>
    <w:p w:rsidR="009646D3" w:rsidRDefault="009646D3">
      <w:r>
        <w:br w:type="page"/>
      </w:r>
    </w:p>
    <w:p w:rsidR="00F9283B" w:rsidRPr="009646D3" w:rsidRDefault="009646D3" w:rsidP="00AD47D3">
      <w:pPr>
        <w:autoSpaceDE w:val="0"/>
        <w:autoSpaceDN w:val="0"/>
        <w:adjustRightInd w:val="0"/>
        <w:spacing w:after="0" w:line="240" w:lineRule="auto"/>
        <w:rPr>
          <w:b/>
          <w:sz w:val="28"/>
          <w:szCs w:val="28"/>
        </w:rPr>
      </w:pPr>
      <w:r w:rsidRPr="009646D3">
        <w:rPr>
          <w:b/>
          <w:sz w:val="28"/>
          <w:szCs w:val="28"/>
        </w:rPr>
        <w:lastRenderedPageBreak/>
        <w:t>APPENDIX 1. COUNTY MAPS</w:t>
      </w:r>
    </w:p>
    <w:p w:rsidR="00FA1555" w:rsidRDefault="00FA1555" w:rsidP="00AD47D3">
      <w:pPr>
        <w:autoSpaceDE w:val="0"/>
        <w:autoSpaceDN w:val="0"/>
        <w:adjustRightInd w:val="0"/>
        <w:spacing w:after="0" w:line="240" w:lineRule="auto"/>
      </w:pPr>
    </w:p>
    <w:p w:rsidR="00FA1555" w:rsidRDefault="00FA1555" w:rsidP="00AD47D3">
      <w:pPr>
        <w:autoSpaceDE w:val="0"/>
        <w:autoSpaceDN w:val="0"/>
        <w:adjustRightInd w:val="0"/>
        <w:spacing w:after="0" w:line="240" w:lineRule="auto"/>
      </w:pPr>
    </w:p>
    <w:p w:rsidR="00FA1555" w:rsidRDefault="009646D3" w:rsidP="00AD47D3">
      <w:pPr>
        <w:autoSpaceDE w:val="0"/>
        <w:autoSpaceDN w:val="0"/>
        <w:adjustRightInd w:val="0"/>
        <w:spacing w:after="0" w:line="240" w:lineRule="auto"/>
      </w:pPr>
      <w:r>
        <w:rPr>
          <w:noProof/>
        </w:rPr>
        <w:drawing>
          <wp:inline distT="0" distB="0" distL="0" distR="0" wp14:anchorId="7CA50ACB" wp14:editId="671C5A30">
            <wp:extent cx="5256530" cy="5818362"/>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489" b="-1"/>
                    <a:stretch/>
                  </pic:blipFill>
                  <pic:spPr bwMode="auto">
                    <a:xfrm>
                      <a:off x="0" y="0"/>
                      <a:ext cx="5257143" cy="5819041"/>
                    </a:xfrm>
                    <a:prstGeom prst="rect">
                      <a:avLst/>
                    </a:prstGeom>
                    <a:ln>
                      <a:noFill/>
                    </a:ln>
                    <a:extLst>
                      <a:ext uri="{53640926-AAD7-44D8-BBD7-CCE9431645EC}">
                        <a14:shadowObscured xmlns:a14="http://schemas.microsoft.com/office/drawing/2010/main"/>
                      </a:ext>
                    </a:extLst>
                  </pic:spPr>
                </pic:pic>
              </a:graphicData>
            </a:graphic>
          </wp:inline>
        </w:drawing>
      </w:r>
    </w:p>
    <w:p w:rsidR="009646D3" w:rsidRPr="009646D3" w:rsidRDefault="009646D3" w:rsidP="00AD47D3">
      <w:pPr>
        <w:autoSpaceDE w:val="0"/>
        <w:autoSpaceDN w:val="0"/>
        <w:adjustRightInd w:val="0"/>
        <w:spacing w:after="0" w:line="240" w:lineRule="auto"/>
        <w:rPr>
          <w:sz w:val="20"/>
          <w:szCs w:val="20"/>
        </w:rPr>
      </w:pPr>
      <w:r w:rsidRPr="009646D3">
        <w:rPr>
          <w:sz w:val="20"/>
          <w:szCs w:val="20"/>
        </w:rPr>
        <w:t xml:space="preserve">Source: geology.com </w:t>
      </w:r>
      <w:hyperlink r:id="rId23" w:history="1">
        <w:r w:rsidRPr="009646D3">
          <w:rPr>
            <w:rStyle w:val="Hyperlink"/>
            <w:sz w:val="20"/>
            <w:szCs w:val="20"/>
          </w:rPr>
          <w:t>https://geology.com/state-map/california.shtml</w:t>
        </w:r>
      </w:hyperlink>
      <w:r w:rsidRPr="009646D3">
        <w:rPr>
          <w:sz w:val="20"/>
          <w:szCs w:val="20"/>
        </w:rPr>
        <w:t xml:space="preserve"> </w:t>
      </w:r>
    </w:p>
    <w:p w:rsidR="009646D3" w:rsidRDefault="009646D3">
      <w:r>
        <w:br w:type="page"/>
      </w:r>
    </w:p>
    <w:p w:rsidR="009646D3" w:rsidRDefault="009646D3" w:rsidP="00AD47D3">
      <w:pPr>
        <w:autoSpaceDE w:val="0"/>
        <w:autoSpaceDN w:val="0"/>
        <w:adjustRightInd w:val="0"/>
        <w:spacing w:after="0" w:line="240" w:lineRule="auto"/>
      </w:pPr>
      <w:r>
        <w:rPr>
          <w:noProof/>
        </w:rPr>
        <w:lastRenderedPageBreak/>
        <w:drawing>
          <wp:inline distT="0" distB="0" distL="0" distR="0" wp14:anchorId="14C04297" wp14:editId="2EC75740">
            <wp:extent cx="5943600" cy="4492625"/>
            <wp:effectExtent l="0" t="0" r="0" b="3175"/>
            <wp:docPr id="16" name="Picture 16" descr="Median Household Income for Counties in the United States: 2013-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n Household Income for Counties in the United States: 2013-20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4492625"/>
                    </a:xfrm>
                    <a:prstGeom prst="rect">
                      <a:avLst/>
                    </a:prstGeom>
                    <a:noFill/>
                    <a:ln>
                      <a:noFill/>
                    </a:ln>
                  </pic:spPr>
                </pic:pic>
              </a:graphicData>
            </a:graphic>
          </wp:inline>
        </w:drawing>
      </w:r>
    </w:p>
    <w:p w:rsidR="009646D3" w:rsidRDefault="009646D3" w:rsidP="009646D3">
      <w:pPr>
        <w:pStyle w:val="NormalWeb"/>
        <w:rPr>
          <w:sz w:val="18"/>
          <w:szCs w:val="18"/>
        </w:rPr>
      </w:pPr>
      <w:r w:rsidRPr="00FB26C2">
        <w:rPr>
          <w:sz w:val="20"/>
          <w:szCs w:val="18"/>
        </w:rPr>
        <w:t xml:space="preserve">Source: U.S. Census American Community Survey </w:t>
      </w:r>
      <w:hyperlink r:id="rId25" w:history="1">
        <w:r w:rsidRPr="00FB26C2">
          <w:rPr>
            <w:rStyle w:val="Hyperlink"/>
            <w:sz w:val="20"/>
            <w:szCs w:val="18"/>
          </w:rPr>
          <w:t>https://www.census.gov/content/dam/Census/library/visualizations/2018/comm/acs-5yr-mhi-all-counties.jpg</w:t>
        </w:r>
      </w:hyperlink>
      <w:r w:rsidRPr="00FB26C2">
        <w:rPr>
          <w:sz w:val="18"/>
          <w:szCs w:val="18"/>
        </w:rPr>
        <w:t xml:space="preserve"> </w:t>
      </w:r>
    </w:p>
    <w:p w:rsidR="009646D3" w:rsidRDefault="009646D3" w:rsidP="00AD47D3">
      <w:pPr>
        <w:autoSpaceDE w:val="0"/>
        <w:autoSpaceDN w:val="0"/>
        <w:adjustRightInd w:val="0"/>
        <w:spacing w:after="0" w:line="240" w:lineRule="auto"/>
      </w:pPr>
    </w:p>
    <w:sectPr w:rsidR="009646D3">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36D" w:rsidRDefault="0063436D" w:rsidP="0014432A">
      <w:pPr>
        <w:spacing w:after="0" w:line="240" w:lineRule="auto"/>
      </w:pPr>
      <w:r>
        <w:separator/>
      </w:r>
    </w:p>
  </w:endnote>
  <w:endnote w:type="continuationSeparator" w:id="0">
    <w:p w:rsidR="0063436D" w:rsidRDefault="0063436D" w:rsidP="00144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488364"/>
      <w:docPartObj>
        <w:docPartGallery w:val="Page Numbers (Bottom of Page)"/>
        <w:docPartUnique/>
      </w:docPartObj>
    </w:sdtPr>
    <w:sdtEndPr>
      <w:rPr>
        <w:noProof/>
      </w:rPr>
    </w:sdtEndPr>
    <w:sdtContent>
      <w:p w:rsidR="00AD47D3" w:rsidRDefault="00AD47D3">
        <w:pPr>
          <w:pStyle w:val="Footer"/>
          <w:jc w:val="center"/>
        </w:pPr>
        <w:r>
          <w:fldChar w:fldCharType="begin"/>
        </w:r>
        <w:r>
          <w:instrText xml:space="preserve"> PAGE   \* MERGEFORMAT </w:instrText>
        </w:r>
        <w:r>
          <w:fldChar w:fldCharType="separate"/>
        </w:r>
        <w:r w:rsidR="00BB3AB2">
          <w:rPr>
            <w:noProof/>
          </w:rPr>
          <w:t>6</w:t>
        </w:r>
        <w:r>
          <w:rPr>
            <w:noProof/>
          </w:rPr>
          <w:fldChar w:fldCharType="end"/>
        </w:r>
      </w:p>
    </w:sdtContent>
  </w:sdt>
  <w:p w:rsidR="00AD47D3" w:rsidRDefault="00AD4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36D" w:rsidRDefault="0063436D" w:rsidP="0014432A">
      <w:pPr>
        <w:spacing w:after="0" w:line="240" w:lineRule="auto"/>
      </w:pPr>
      <w:r>
        <w:separator/>
      </w:r>
    </w:p>
  </w:footnote>
  <w:footnote w:type="continuationSeparator" w:id="0">
    <w:p w:rsidR="0063436D" w:rsidRDefault="0063436D" w:rsidP="0014432A">
      <w:pPr>
        <w:spacing w:after="0" w:line="240" w:lineRule="auto"/>
      </w:pPr>
      <w:r>
        <w:continuationSeparator/>
      </w:r>
    </w:p>
  </w:footnote>
  <w:footnote w:id="1">
    <w:p w:rsidR="00300918" w:rsidRPr="00300918" w:rsidRDefault="00300918" w:rsidP="00300918">
      <w:pPr>
        <w:spacing w:before="100" w:beforeAutospacing="1" w:after="100" w:afterAutospacing="1" w:line="240" w:lineRule="auto"/>
        <w:rPr>
          <w:rFonts w:eastAsia="Times New Roman"/>
          <w:bCs/>
          <w:sz w:val="20"/>
          <w:szCs w:val="20"/>
        </w:rPr>
      </w:pPr>
      <w:r>
        <w:rPr>
          <w:rStyle w:val="FootnoteReference"/>
        </w:rPr>
        <w:footnoteRef/>
      </w:r>
      <w:r>
        <w:t xml:space="preserve"> </w:t>
      </w:r>
      <w:hyperlink r:id="rId1" w:history="1">
        <w:r w:rsidRPr="00300918">
          <w:rPr>
            <w:rStyle w:val="Hyperlink"/>
            <w:sz w:val="20"/>
            <w:szCs w:val="20"/>
          </w:rPr>
          <w:t>https://www.consumerfinance.gov/data-research/hmda/explore</w:t>
        </w:r>
      </w:hyperlink>
      <w:r w:rsidRPr="00300918">
        <w:rPr>
          <w:sz w:val="20"/>
          <w:szCs w:val="20"/>
        </w:rPr>
        <w:t xml:space="preserve">  </w:t>
      </w:r>
    </w:p>
    <w:p w:rsidR="00300918" w:rsidRDefault="00300918">
      <w:pPr>
        <w:pStyle w:val="FootnoteText"/>
      </w:pPr>
    </w:p>
  </w:footnote>
  <w:footnote w:id="2">
    <w:p w:rsidR="00AD47D3" w:rsidRDefault="00AD47D3" w:rsidP="00AE28EA">
      <w:pPr>
        <w:pStyle w:val="FootnoteText"/>
        <w:rPr>
          <w:rStyle w:val="Hyperlink"/>
        </w:rPr>
      </w:pPr>
      <w:r>
        <w:rPr>
          <w:rStyle w:val="FootnoteReference"/>
        </w:rPr>
        <w:footnoteRef/>
      </w:r>
      <w:r>
        <w:t xml:space="preserve">Interactive maps are available at Mapping Inequality: Redlining in New Deal America </w:t>
      </w:r>
      <w:hyperlink r:id="rId2" w:anchor="loc=4/36.71/-96.93&amp;opacity=0.8" w:history="1">
        <w:r w:rsidRPr="0081502C">
          <w:rPr>
            <w:rStyle w:val="Hyperlink"/>
          </w:rPr>
          <w:t>https://dsl.richmond.edu/panorama/redlining/#loc=4/36.71/-96.93&amp;opacity=0.8</w:t>
        </w:r>
      </w:hyperlink>
      <w:r>
        <w:t xml:space="preserve"> ; for descriptions of the project also see Miller, Greg. 2016. “Newly Released Maps Show How Housing Discrimination Happened.” </w:t>
      </w:r>
      <w:r>
        <w:rPr>
          <w:i/>
        </w:rPr>
        <w:t xml:space="preserve">National Geographic </w:t>
      </w:r>
      <w:hyperlink r:id="rId3" w:history="1">
        <w:r w:rsidRPr="0081502C">
          <w:rPr>
            <w:rStyle w:val="Hyperlink"/>
          </w:rPr>
          <w:t>https://news.nationalgeographic.com/2016/10/housing-discrimination-redlining-maps/</w:t>
        </w:r>
      </w:hyperlink>
    </w:p>
    <w:p w:rsidR="00AD47D3" w:rsidRPr="00AE28EA" w:rsidRDefault="00AD47D3">
      <w:pPr>
        <w:pStyle w:val="FootnoteText"/>
      </w:pPr>
      <w:proofErr w:type="gramStart"/>
      <w:r w:rsidRPr="00AE28EA">
        <w:t>and</w:t>
      </w:r>
      <w:proofErr w:type="gramEnd"/>
      <w:r w:rsidRPr="00AE28EA">
        <w:t xml:space="preserve"> </w:t>
      </w:r>
      <w:proofErr w:type="spellStart"/>
      <w:r w:rsidRPr="00AE28EA">
        <w:t>Domonoske</w:t>
      </w:r>
      <w:proofErr w:type="spellEnd"/>
      <w:r w:rsidRPr="00AE28EA">
        <w:t xml:space="preserve">, Camila. 2016. “Interactive Redlining Map Zooms in on America’s History </w:t>
      </w:r>
      <w:r>
        <w:t>o</w:t>
      </w:r>
      <w:r w:rsidRPr="00AE28EA">
        <w:t xml:space="preserve">f Discrimination, </w:t>
      </w:r>
      <w:r w:rsidRPr="00AE28EA">
        <w:rPr>
          <w:i/>
        </w:rPr>
        <w:t>National Public Radio</w:t>
      </w:r>
      <w:r>
        <w:t xml:space="preserve"> </w:t>
      </w:r>
      <w:r w:rsidRPr="00AE28EA">
        <w:t>(October 19, 2016).</w:t>
      </w:r>
      <w:r>
        <w:rPr>
          <w:i/>
        </w:rPr>
        <w:t xml:space="preserve"> </w:t>
      </w:r>
      <w:hyperlink r:id="rId4" w:history="1">
        <w:r>
          <w:rPr>
            <w:rStyle w:val="Hyperlink"/>
          </w:rPr>
          <w:t>https://www.npr.org/sections/thetwo-way/2016/10/19/498536077/interactive-redlining-map-zooms-in-on-americas-history-of-discrimination</w:t>
        </w:r>
      </w:hyperlink>
      <w:r>
        <w:t xml:space="preserve"> </w:t>
      </w:r>
    </w:p>
  </w:footnote>
  <w:footnote w:id="3">
    <w:p w:rsidR="00AD47D3" w:rsidRDefault="00AD47D3">
      <w:pPr>
        <w:pStyle w:val="FootnoteText"/>
      </w:pPr>
      <w:r>
        <w:rPr>
          <w:rStyle w:val="FootnoteReference"/>
        </w:rPr>
        <w:footnoteRef/>
      </w:r>
      <w:r>
        <w:t xml:space="preserve"> Bartlett, R., Morse, A., Stanton, R., Wallace, N. 2018. Consumer-Lending Discrimination in the Era of </w:t>
      </w:r>
      <w:proofErr w:type="spellStart"/>
      <w:r>
        <w:t>FinTech</w:t>
      </w:r>
      <w:proofErr w:type="spellEnd"/>
      <w:r>
        <w:t xml:space="preserve">. UC Berkeley Public Law Research Paper </w:t>
      </w:r>
      <w:hyperlink r:id="rId5" w:history="1">
        <w:r w:rsidRPr="0081502C">
          <w:rPr>
            <w:rStyle w:val="Hyperlink"/>
          </w:rPr>
          <w:t>https://faculty.haas.berkeley.edu/morse/research/papers/discrim.pdf</w:t>
        </w:r>
      </w:hyperlink>
      <w:r>
        <w:t xml:space="preserve">  and Turner, M.A., Skidmore, F., Eds. 1999. Mortgage Lending Discrimination: A Review of the Existing Evidence. The Urban Institute. </w:t>
      </w:r>
      <w:hyperlink r:id="rId6" w:history="1">
        <w:r w:rsidRPr="0081502C">
          <w:rPr>
            <w:rStyle w:val="Hyperlink"/>
          </w:rPr>
          <w:t>https://www.urban.org/sites/default/files/publication/66151/309090-Mortgage-Lending-Discrimination.PDF</w:t>
        </w:r>
      </w:hyperlink>
      <w:r>
        <w:t xml:space="preserve"> </w:t>
      </w:r>
    </w:p>
  </w:footnote>
  <w:footnote w:id="4">
    <w:p w:rsidR="007964EC" w:rsidRDefault="007964EC" w:rsidP="007964EC">
      <w:pPr>
        <w:pStyle w:val="FootnoteText"/>
      </w:pPr>
      <w:r>
        <w:rPr>
          <w:rStyle w:val="FootnoteReference"/>
        </w:rPr>
        <w:footnoteRef/>
      </w:r>
      <w:r>
        <w:t xml:space="preserve"> </w:t>
      </w:r>
      <w:proofErr w:type="spellStart"/>
      <w:r>
        <w:t>Concumer</w:t>
      </w:r>
      <w:proofErr w:type="spellEnd"/>
      <w:r>
        <w:t xml:space="preserve"> Financial Protection Bureau. “About HMDA” </w:t>
      </w:r>
      <w:hyperlink r:id="rId7" w:history="1">
        <w:r w:rsidRPr="0081502C">
          <w:rPr>
            <w:rStyle w:val="Hyperlink"/>
          </w:rPr>
          <w:t>https://www.consumerfinance.gov/data-research/hmda/</w:t>
        </w:r>
      </w:hyperlink>
      <w:r>
        <w:t xml:space="preserve"> </w:t>
      </w:r>
    </w:p>
  </w:footnote>
  <w:footnote w:id="5">
    <w:p w:rsidR="00AD47D3" w:rsidRPr="00586CEB" w:rsidRDefault="00AD47D3" w:rsidP="001242EB">
      <w:pPr>
        <w:rPr>
          <w:sz w:val="20"/>
          <w:szCs w:val="20"/>
        </w:rPr>
      </w:pPr>
      <w:r w:rsidRPr="00BC1039">
        <w:rPr>
          <w:rStyle w:val="FootnoteReference"/>
        </w:rPr>
        <w:footnoteRef/>
      </w:r>
      <w:r w:rsidRPr="00BC1039">
        <w:t xml:space="preserve"> </w:t>
      </w:r>
      <w:r>
        <w:rPr>
          <w:sz w:val="20"/>
          <w:szCs w:val="20"/>
        </w:rPr>
        <w:t>Consumer Financial</w:t>
      </w:r>
      <w:r w:rsidRPr="00586CEB">
        <w:rPr>
          <w:sz w:val="20"/>
          <w:szCs w:val="20"/>
        </w:rPr>
        <w:t xml:space="preserve"> Protection Bureau. </w:t>
      </w:r>
      <w:hyperlink r:id="rId8" w:history="1">
        <w:r w:rsidRPr="00586CEB">
          <w:rPr>
            <w:rStyle w:val="Hyperlink"/>
            <w:sz w:val="20"/>
            <w:szCs w:val="20"/>
          </w:rPr>
          <w:t>htt</w:t>
        </w:r>
        <w:r w:rsidRPr="00586CEB">
          <w:rPr>
            <w:rStyle w:val="Hyperlink"/>
            <w:sz w:val="20"/>
            <w:szCs w:val="20"/>
          </w:rPr>
          <w:t>p</w:t>
        </w:r>
        <w:r w:rsidRPr="00586CEB">
          <w:rPr>
            <w:rStyle w:val="Hyperlink"/>
            <w:sz w:val="20"/>
            <w:szCs w:val="20"/>
          </w:rPr>
          <w:t>s://www.consumerfinance.gov/data-research/hmda/explore</w:t>
        </w:r>
      </w:hyperlink>
      <w:r w:rsidRPr="00586CEB">
        <w:rPr>
          <w:sz w:val="20"/>
          <w:szCs w:val="20"/>
        </w:rPr>
        <w:t xml:space="preserve">  </w:t>
      </w:r>
    </w:p>
  </w:footnote>
  <w:footnote w:id="6">
    <w:p w:rsidR="00AD47D3" w:rsidRDefault="00AD47D3">
      <w:pPr>
        <w:pStyle w:val="FootnoteText"/>
      </w:pPr>
      <w:r>
        <w:rPr>
          <w:rStyle w:val="FootnoteReference"/>
        </w:rPr>
        <w:footnoteRef/>
      </w:r>
      <w:r>
        <w:t xml:space="preserve"> </w:t>
      </w:r>
      <w:hyperlink r:id="rId9" w:history="1">
        <w:r w:rsidRPr="0081502C">
          <w:rPr>
            <w:rStyle w:val="Hyperlink"/>
          </w:rPr>
          <w:t>https://www.ffiec.gov/hmda/forms.htm</w:t>
        </w:r>
      </w:hyperlink>
      <w:r>
        <w:t xml:space="preserve"> </w:t>
      </w:r>
    </w:p>
  </w:footnote>
  <w:footnote w:id="7">
    <w:p w:rsidR="00AD47D3" w:rsidRDefault="00AD47D3">
      <w:pPr>
        <w:pStyle w:val="FootnoteText"/>
      </w:pPr>
      <w:r>
        <w:rPr>
          <w:rStyle w:val="FootnoteReference"/>
        </w:rPr>
        <w:footnoteRef/>
      </w:r>
      <w:r>
        <w:t xml:space="preserve"> According to the CFPB website, “An MSA is a region with a relatively high population density at its core (usually a single large city) and close economic ties throughout. Larger MSAs are divided into MDs.” </w:t>
      </w:r>
      <w:hyperlink r:id="rId10" w:history="1">
        <w:r>
          <w:rPr>
            <w:rStyle w:val="Hyperlink"/>
          </w:rPr>
          <w:t>https://cfpb.github.io/api/hmda/fields.html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092"/>
    <w:multiLevelType w:val="hybridMultilevel"/>
    <w:tmpl w:val="2DC8D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F2C"/>
    <w:multiLevelType w:val="hybridMultilevel"/>
    <w:tmpl w:val="72F6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C36BD"/>
    <w:multiLevelType w:val="hybridMultilevel"/>
    <w:tmpl w:val="55B2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671EA"/>
    <w:multiLevelType w:val="hybridMultilevel"/>
    <w:tmpl w:val="CFA0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D59DC"/>
    <w:multiLevelType w:val="hybridMultilevel"/>
    <w:tmpl w:val="405A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F5314"/>
    <w:multiLevelType w:val="multilevel"/>
    <w:tmpl w:val="B7BE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7595A"/>
    <w:multiLevelType w:val="multilevel"/>
    <w:tmpl w:val="C77A3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D61EB1"/>
    <w:multiLevelType w:val="hybridMultilevel"/>
    <w:tmpl w:val="380EEC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540CA"/>
    <w:multiLevelType w:val="multilevel"/>
    <w:tmpl w:val="C77A3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A7746"/>
    <w:multiLevelType w:val="hybridMultilevel"/>
    <w:tmpl w:val="B2EA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D1A2E"/>
    <w:multiLevelType w:val="hybridMultilevel"/>
    <w:tmpl w:val="3264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23335"/>
    <w:multiLevelType w:val="hybridMultilevel"/>
    <w:tmpl w:val="51E8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17555"/>
    <w:multiLevelType w:val="multilevel"/>
    <w:tmpl w:val="16BA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3C46C2"/>
    <w:multiLevelType w:val="hybridMultilevel"/>
    <w:tmpl w:val="AC6C2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060B6"/>
    <w:multiLevelType w:val="multilevel"/>
    <w:tmpl w:val="E0A6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48533E"/>
    <w:multiLevelType w:val="multilevel"/>
    <w:tmpl w:val="8B500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630328"/>
    <w:multiLevelType w:val="hybridMultilevel"/>
    <w:tmpl w:val="AE68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F67F0"/>
    <w:multiLevelType w:val="hybridMultilevel"/>
    <w:tmpl w:val="5C3CB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22B33"/>
    <w:multiLevelType w:val="multilevel"/>
    <w:tmpl w:val="C77A3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2631B9"/>
    <w:multiLevelType w:val="multilevel"/>
    <w:tmpl w:val="8834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3A5C73"/>
    <w:multiLevelType w:val="hybridMultilevel"/>
    <w:tmpl w:val="FD44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30C94"/>
    <w:multiLevelType w:val="hybridMultilevel"/>
    <w:tmpl w:val="5F7ED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E7593"/>
    <w:multiLevelType w:val="hybridMultilevel"/>
    <w:tmpl w:val="BFEC3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0283A"/>
    <w:multiLevelType w:val="hybridMultilevel"/>
    <w:tmpl w:val="092A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530BC"/>
    <w:multiLevelType w:val="hybridMultilevel"/>
    <w:tmpl w:val="C4DA6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8F0"/>
    <w:multiLevelType w:val="multilevel"/>
    <w:tmpl w:val="4F22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EE103E"/>
    <w:multiLevelType w:val="multilevel"/>
    <w:tmpl w:val="C77A3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A45CAB"/>
    <w:multiLevelType w:val="hybridMultilevel"/>
    <w:tmpl w:val="CB80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2323F"/>
    <w:multiLevelType w:val="hybridMultilevel"/>
    <w:tmpl w:val="C64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F6FF5"/>
    <w:multiLevelType w:val="hybridMultilevel"/>
    <w:tmpl w:val="C46CF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440EB6"/>
    <w:multiLevelType w:val="multilevel"/>
    <w:tmpl w:val="FE12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7C47C0"/>
    <w:multiLevelType w:val="hybridMultilevel"/>
    <w:tmpl w:val="863E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832C6"/>
    <w:multiLevelType w:val="multilevel"/>
    <w:tmpl w:val="C77A3C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B47D39"/>
    <w:multiLevelType w:val="hybridMultilevel"/>
    <w:tmpl w:val="D542E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19"/>
  </w:num>
  <w:num w:numId="4">
    <w:abstractNumId w:val="5"/>
  </w:num>
  <w:num w:numId="5">
    <w:abstractNumId w:val="25"/>
  </w:num>
  <w:num w:numId="6">
    <w:abstractNumId w:val="14"/>
  </w:num>
  <w:num w:numId="7">
    <w:abstractNumId w:val="15"/>
  </w:num>
  <w:num w:numId="8">
    <w:abstractNumId w:val="12"/>
  </w:num>
  <w:num w:numId="9">
    <w:abstractNumId w:val="0"/>
  </w:num>
  <w:num w:numId="10">
    <w:abstractNumId w:val="31"/>
  </w:num>
  <w:num w:numId="11">
    <w:abstractNumId w:val="9"/>
  </w:num>
  <w:num w:numId="12">
    <w:abstractNumId w:val="21"/>
  </w:num>
  <w:num w:numId="13">
    <w:abstractNumId w:val="22"/>
  </w:num>
  <w:num w:numId="14">
    <w:abstractNumId w:val="33"/>
  </w:num>
  <w:num w:numId="15">
    <w:abstractNumId w:val="13"/>
  </w:num>
  <w:num w:numId="16">
    <w:abstractNumId w:val="7"/>
  </w:num>
  <w:num w:numId="17">
    <w:abstractNumId w:val="2"/>
  </w:num>
  <w:num w:numId="18">
    <w:abstractNumId w:val="23"/>
  </w:num>
  <w:num w:numId="19">
    <w:abstractNumId w:val="10"/>
  </w:num>
  <w:num w:numId="20">
    <w:abstractNumId w:val="8"/>
  </w:num>
  <w:num w:numId="21">
    <w:abstractNumId w:val="28"/>
  </w:num>
  <w:num w:numId="22">
    <w:abstractNumId w:val="27"/>
  </w:num>
  <w:num w:numId="23">
    <w:abstractNumId w:val="11"/>
  </w:num>
  <w:num w:numId="24">
    <w:abstractNumId w:val="1"/>
  </w:num>
  <w:num w:numId="25">
    <w:abstractNumId w:val="26"/>
  </w:num>
  <w:num w:numId="26">
    <w:abstractNumId w:val="18"/>
  </w:num>
  <w:num w:numId="27">
    <w:abstractNumId w:val="3"/>
  </w:num>
  <w:num w:numId="28">
    <w:abstractNumId w:val="32"/>
  </w:num>
  <w:num w:numId="29">
    <w:abstractNumId w:val="29"/>
  </w:num>
  <w:num w:numId="30">
    <w:abstractNumId w:val="17"/>
  </w:num>
  <w:num w:numId="31">
    <w:abstractNumId w:val="20"/>
  </w:num>
  <w:num w:numId="32">
    <w:abstractNumId w:val="16"/>
  </w:num>
  <w:num w:numId="33">
    <w:abstractNumId w:val="4"/>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5C"/>
    <w:rsid w:val="000373D4"/>
    <w:rsid w:val="00055F63"/>
    <w:rsid w:val="00074DC2"/>
    <w:rsid w:val="000C6FCA"/>
    <w:rsid w:val="000F10C7"/>
    <w:rsid w:val="00110E21"/>
    <w:rsid w:val="001242EB"/>
    <w:rsid w:val="001330D1"/>
    <w:rsid w:val="0014432A"/>
    <w:rsid w:val="001600D1"/>
    <w:rsid w:val="001704D6"/>
    <w:rsid w:val="001A0E5F"/>
    <w:rsid w:val="001A7F33"/>
    <w:rsid w:val="001B7484"/>
    <w:rsid w:val="00204976"/>
    <w:rsid w:val="002170C7"/>
    <w:rsid w:val="002308F8"/>
    <w:rsid w:val="00246D6E"/>
    <w:rsid w:val="00256254"/>
    <w:rsid w:val="00257CCF"/>
    <w:rsid w:val="002C1C23"/>
    <w:rsid w:val="002D32D6"/>
    <w:rsid w:val="002E5810"/>
    <w:rsid w:val="00300918"/>
    <w:rsid w:val="00304B9B"/>
    <w:rsid w:val="0032622E"/>
    <w:rsid w:val="00362244"/>
    <w:rsid w:val="00383FFD"/>
    <w:rsid w:val="003B727C"/>
    <w:rsid w:val="003C7451"/>
    <w:rsid w:val="003E2436"/>
    <w:rsid w:val="003F77B1"/>
    <w:rsid w:val="00437092"/>
    <w:rsid w:val="00455587"/>
    <w:rsid w:val="00466DE6"/>
    <w:rsid w:val="0047451E"/>
    <w:rsid w:val="00496417"/>
    <w:rsid w:val="004A0DF1"/>
    <w:rsid w:val="004A190D"/>
    <w:rsid w:val="004A7FEE"/>
    <w:rsid w:val="004B5AD7"/>
    <w:rsid w:val="004D1E71"/>
    <w:rsid w:val="004F38BB"/>
    <w:rsid w:val="004F6D8E"/>
    <w:rsid w:val="005047DE"/>
    <w:rsid w:val="00542BA0"/>
    <w:rsid w:val="00551136"/>
    <w:rsid w:val="00557E9A"/>
    <w:rsid w:val="00561741"/>
    <w:rsid w:val="00563EC9"/>
    <w:rsid w:val="00583F8A"/>
    <w:rsid w:val="00586CEB"/>
    <w:rsid w:val="005B173F"/>
    <w:rsid w:val="005C14C3"/>
    <w:rsid w:val="005D43A9"/>
    <w:rsid w:val="005F22FE"/>
    <w:rsid w:val="00610899"/>
    <w:rsid w:val="006109F0"/>
    <w:rsid w:val="00624DDB"/>
    <w:rsid w:val="0062666C"/>
    <w:rsid w:val="0063436D"/>
    <w:rsid w:val="00640868"/>
    <w:rsid w:val="00644ECE"/>
    <w:rsid w:val="00674467"/>
    <w:rsid w:val="0067520E"/>
    <w:rsid w:val="006858A4"/>
    <w:rsid w:val="006C02E9"/>
    <w:rsid w:val="00706A35"/>
    <w:rsid w:val="007209CC"/>
    <w:rsid w:val="0072355A"/>
    <w:rsid w:val="007236E9"/>
    <w:rsid w:val="007964EC"/>
    <w:rsid w:val="00796F4A"/>
    <w:rsid w:val="007A02B5"/>
    <w:rsid w:val="007C42C9"/>
    <w:rsid w:val="007C78AC"/>
    <w:rsid w:val="007D26FE"/>
    <w:rsid w:val="007D7BBF"/>
    <w:rsid w:val="007F76C8"/>
    <w:rsid w:val="00824D8D"/>
    <w:rsid w:val="0085185C"/>
    <w:rsid w:val="00855457"/>
    <w:rsid w:val="00874700"/>
    <w:rsid w:val="008918CA"/>
    <w:rsid w:val="008B723F"/>
    <w:rsid w:val="008C7D37"/>
    <w:rsid w:val="00906540"/>
    <w:rsid w:val="009646D3"/>
    <w:rsid w:val="009707E1"/>
    <w:rsid w:val="00990059"/>
    <w:rsid w:val="009A1E5B"/>
    <w:rsid w:val="009A3F22"/>
    <w:rsid w:val="009C2AB5"/>
    <w:rsid w:val="00A132C4"/>
    <w:rsid w:val="00A43403"/>
    <w:rsid w:val="00A4715A"/>
    <w:rsid w:val="00A56F68"/>
    <w:rsid w:val="00A6403E"/>
    <w:rsid w:val="00A92538"/>
    <w:rsid w:val="00AC2476"/>
    <w:rsid w:val="00AD47D3"/>
    <w:rsid w:val="00AE28EA"/>
    <w:rsid w:val="00B645B9"/>
    <w:rsid w:val="00B77C94"/>
    <w:rsid w:val="00B93D9F"/>
    <w:rsid w:val="00BB3AB2"/>
    <w:rsid w:val="00BB63B6"/>
    <w:rsid w:val="00C06490"/>
    <w:rsid w:val="00C57E5F"/>
    <w:rsid w:val="00C6435A"/>
    <w:rsid w:val="00CC6985"/>
    <w:rsid w:val="00D1440B"/>
    <w:rsid w:val="00D43E2D"/>
    <w:rsid w:val="00DB5689"/>
    <w:rsid w:val="00DB7953"/>
    <w:rsid w:val="00DD6B59"/>
    <w:rsid w:val="00DF4AD0"/>
    <w:rsid w:val="00E017BC"/>
    <w:rsid w:val="00E61B1D"/>
    <w:rsid w:val="00E80DE7"/>
    <w:rsid w:val="00E81B94"/>
    <w:rsid w:val="00E91413"/>
    <w:rsid w:val="00E9226A"/>
    <w:rsid w:val="00E960ED"/>
    <w:rsid w:val="00E9610B"/>
    <w:rsid w:val="00EA1052"/>
    <w:rsid w:val="00ED6E88"/>
    <w:rsid w:val="00EE05CE"/>
    <w:rsid w:val="00F13DBE"/>
    <w:rsid w:val="00F30077"/>
    <w:rsid w:val="00F35C2F"/>
    <w:rsid w:val="00F51D99"/>
    <w:rsid w:val="00F66E5D"/>
    <w:rsid w:val="00F7659D"/>
    <w:rsid w:val="00F819AA"/>
    <w:rsid w:val="00F9283B"/>
    <w:rsid w:val="00FA0030"/>
    <w:rsid w:val="00FA1555"/>
    <w:rsid w:val="00FA2CBC"/>
    <w:rsid w:val="00FB21D2"/>
    <w:rsid w:val="00FB26C2"/>
    <w:rsid w:val="00FC63EA"/>
    <w:rsid w:val="00FC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687D"/>
  <w15:chartTrackingRefBased/>
  <w15:docId w15:val="{0F02CA7F-00F0-4477-B802-3FA2EC97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5185C"/>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9"/>
    <w:unhideWhenUsed/>
    <w:qFormat/>
    <w:rsid w:val="008518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9"/>
    <w:qFormat/>
    <w:rsid w:val="0085185C"/>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85C"/>
    <w:rPr>
      <w:rFonts w:eastAsia="Times New Roman"/>
      <w:b/>
      <w:bCs/>
      <w:kern w:val="36"/>
      <w:sz w:val="48"/>
      <w:szCs w:val="48"/>
    </w:rPr>
  </w:style>
  <w:style w:type="character" w:customStyle="1" w:styleId="Heading3Char">
    <w:name w:val="Heading 3 Char"/>
    <w:basedOn w:val="DefaultParagraphFont"/>
    <w:link w:val="Heading3"/>
    <w:uiPriority w:val="99"/>
    <w:rsid w:val="0085185C"/>
    <w:rPr>
      <w:rFonts w:eastAsia="Times New Roman"/>
      <w:b/>
      <w:bCs/>
      <w:sz w:val="27"/>
      <w:szCs w:val="27"/>
    </w:rPr>
  </w:style>
  <w:style w:type="character" w:customStyle="1" w:styleId="field">
    <w:name w:val="field"/>
    <w:basedOn w:val="DefaultParagraphFont"/>
    <w:rsid w:val="0085185C"/>
  </w:style>
  <w:style w:type="paragraph" w:styleId="NormalWeb">
    <w:name w:val="Normal (Web)"/>
    <w:basedOn w:val="Normal"/>
    <w:uiPriority w:val="99"/>
    <w:unhideWhenUsed/>
    <w:rsid w:val="0085185C"/>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85185C"/>
    <w:rPr>
      <w:b/>
      <w:bCs/>
    </w:rPr>
  </w:style>
  <w:style w:type="character" w:styleId="Hyperlink">
    <w:name w:val="Hyperlink"/>
    <w:basedOn w:val="DefaultParagraphFont"/>
    <w:uiPriority w:val="99"/>
    <w:unhideWhenUsed/>
    <w:rsid w:val="0085185C"/>
    <w:rPr>
      <w:color w:val="0000FF"/>
      <w:u w:val="single"/>
    </w:rPr>
  </w:style>
  <w:style w:type="character" w:styleId="Emphasis">
    <w:name w:val="Emphasis"/>
    <w:basedOn w:val="DefaultParagraphFont"/>
    <w:uiPriority w:val="20"/>
    <w:qFormat/>
    <w:rsid w:val="0085185C"/>
    <w:rPr>
      <w:i/>
      <w:iCs/>
    </w:rPr>
  </w:style>
  <w:style w:type="character" w:customStyle="1" w:styleId="Heading2Char">
    <w:name w:val="Heading 2 Char"/>
    <w:basedOn w:val="DefaultParagraphFont"/>
    <w:link w:val="Heading2"/>
    <w:uiPriority w:val="99"/>
    <w:rsid w:val="0085185C"/>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7A02B5"/>
    <w:rPr>
      <w:color w:val="954F72" w:themeColor="followedHyperlink"/>
      <w:u w:val="single"/>
    </w:rPr>
  </w:style>
  <w:style w:type="paragraph" w:styleId="BalloonText">
    <w:name w:val="Balloon Text"/>
    <w:basedOn w:val="Normal"/>
    <w:link w:val="BalloonTextChar"/>
    <w:uiPriority w:val="99"/>
    <w:semiHidden/>
    <w:unhideWhenUsed/>
    <w:rsid w:val="00F66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E5D"/>
    <w:rPr>
      <w:rFonts w:ascii="Segoe UI" w:hAnsi="Segoe UI" w:cs="Segoe UI"/>
      <w:sz w:val="18"/>
      <w:szCs w:val="18"/>
    </w:rPr>
  </w:style>
  <w:style w:type="paragraph" w:styleId="Header">
    <w:name w:val="header"/>
    <w:basedOn w:val="Normal"/>
    <w:link w:val="HeaderChar"/>
    <w:uiPriority w:val="99"/>
    <w:unhideWhenUsed/>
    <w:rsid w:val="00144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32A"/>
  </w:style>
  <w:style w:type="paragraph" w:styleId="Footer">
    <w:name w:val="footer"/>
    <w:basedOn w:val="Normal"/>
    <w:link w:val="FooterChar"/>
    <w:uiPriority w:val="99"/>
    <w:unhideWhenUsed/>
    <w:rsid w:val="00144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32A"/>
  </w:style>
  <w:style w:type="character" w:styleId="FootnoteReference">
    <w:name w:val="footnote reference"/>
    <w:basedOn w:val="DefaultParagraphFont"/>
    <w:uiPriority w:val="99"/>
    <w:semiHidden/>
    <w:unhideWhenUsed/>
    <w:rsid w:val="001242EB"/>
    <w:rPr>
      <w:vertAlign w:val="superscript"/>
    </w:rPr>
  </w:style>
  <w:style w:type="paragraph" w:styleId="FootnoteText">
    <w:name w:val="footnote text"/>
    <w:basedOn w:val="Normal"/>
    <w:link w:val="FootnoteTextChar"/>
    <w:uiPriority w:val="99"/>
    <w:semiHidden/>
    <w:unhideWhenUsed/>
    <w:rsid w:val="00586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CEB"/>
    <w:rPr>
      <w:sz w:val="20"/>
      <w:szCs w:val="20"/>
    </w:rPr>
  </w:style>
  <w:style w:type="paragraph" w:styleId="ListParagraph">
    <w:name w:val="List Paragraph"/>
    <w:basedOn w:val="Normal"/>
    <w:uiPriority w:val="34"/>
    <w:qFormat/>
    <w:rsid w:val="00EA1052"/>
    <w:pPr>
      <w:ind w:left="720"/>
      <w:contextualSpacing/>
    </w:pPr>
  </w:style>
  <w:style w:type="table" w:styleId="TableGrid">
    <w:name w:val="Table Grid"/>
    <w:basedOn w:val="TableNormal"/>
    <w:uiPriority w:val="39"/>
    <w:rsid w:val="007D2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091515">
      <w:bodyDiv w:val="1"/>
      <w:marLeft w:val="0"/>
      <w:marRight w:val="0"/>
      <w:marTop w:val="0"/>
      <w:marBottom w:val="0"/>
      <w:divBdr>
        <w:top w:val="none" w:sz="0" w:space="0" w:color="auto"/>
        <w:left w:val="none" w:sz="0" w:space="0" w:color="auto"/>
        <w:bottom w:val="none" w:sz="0" w:space="0" w:color="auto"/>
        <w:right w:val="none" w:sz="0" w:space="0" w:color="auto"/>
      </w:divBdr>
      <w:divsChild>
        <w:div w:id="410349953">
          <w:marLeft w:val="0"/>
          <w:marRight w:val="0"/>
          <w:marTop w:val="0"/>
          <w:marBottom w:val="0"/>
          <w:divBdr>
            <w:top w:val="none" w:sz="0" w:space="0" w:color="auto"/>
            <w:left w:val="none" w:sz="0" w:space="0" w:color="auto"/>
            <w:bottom w:val="none" w:sz="0" w:space="0" w:color="auto"/>
            <w:right w:val="none" w:sz="0" w:space="0" w:color="auto"/>
          </w:divBdr>
        </w:div>
        <w:div w:id="1212502326">
          <w:marLeft w:val="0"/>
          <w:marRight w:val="0"/>
          <w:marTop w:val="0"/>
          <w:marBottom w:val="0"/>
          <w:divBdr>
            <w:top w:val="none" w:sz="0" w:space="0" w:color="auto"/>
            <w:left w:val="none" w:sz="0" w:space="0" w:color="auto"/>
            <w:bottom w:val="none" w:sz="0" w:space="0" w:color="auto"/>
            <w:right w:val="none" w:sz="0" w:space="0" w:color="auto"/>
          </w:divBdr>
          <w:divsChild>
            <w:div w:id="1129397217">
              <w:marLeft w:val="0"/>
              <w:marRight w:val="0"/>
              <w:marTop w:val="0"/>
              <w:marBottom w:val="0"/>
              <w:divBdr>
                <w:top w:val="none" w:sz="0" w:space="0" w:color="auto"/>
                <w:left w:val="none" w:sz="0" w:space="0" w:color="auto"/>
                <w:bottom w:val="none" w:sz="0" w:space="0" w:color="auto"/>
                <w:right w:val="none" w:sz="0" w:space="0" w:color="auto"/>
              </w:divBdr>
              <w:divsChild>
                <w:div w:id="10911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6478">
      <w:bodyDiv w:val="1"/>
      <w:marLeft w:val="0"/>
      <w:marRight w:val="0"/>
      <w:marTop w:val="0"/>
      <w:marBottom w:val="0"/>
      <w:divBdr>
        <w:top w:val="none" w:sz="0" w:space="0" w:color="auto"/>
        <w:left w:val="none" w:sz="0" w:space="0" w:color="auto"/>
        <w:bottom w:val="none" w:sz="0" w:space="0" w:color="auto"/>
        <w:right w:val="none" w:sz="0" w:space="0" w:color="auto"/>
      </w:divBdr>
      <w:divsChild>
        <w:div w:id="1887905936">
          <w:marLeft w:val="0"/>
          <w:marRight w:val="0"/>
          <w:marTop w:val="0"/>
          <w:marBottom w:val="0"/>
          <w:divBdr>
            <w:top w:val="none" w:sz="0" w:space="0" w:color="auto"/>
            <w:left w:val="none" w:sz="0" w:space="0" w:color="auto"/>
            <w:bottom w:val="none" w:sz="0" w:space="0" w:color="auto"/>
            <w:right w:val="none" w:sz="0" w:space="0" w:color="auto"/>
          </w:divBdr>
        </w:div>
        <w:div w:id="568198393">
          <w:marLeft w:val="0"/>
          <w:marRight w:val="0"/>
          <w:marTop w:val="0"/>
          <w:marBottom w:val="0"/>
          <w:divBdr>
            <w:top w:val="none" w:sz="0" w:space="0" w:color="auto"/>
            <w:left w:val="none" w:sz="0" w:space="0" w:color="auto"/>
            <w:bottom w:val="none" w:sz="0" w:space="0" w:color="auto"/>
            <w:right w:val="none" w:sz="0" w:space="0" w:color="auto"/>
          </w:divBdr>
          <w:divsChild>
            <w:div w:id="1746027205">
              <w:marLeft w:val="0"/>
              <w:marRight w:val="0"/>
              <w:marTop w:val="0"/>
              <w:marBottom w:val="0"/>
              <w:divBdr>
                <w:top w:val="none" w:sz="0" w:space="0" w:color="auto"/>
                <w:left w:val="none" w:sz="0" w:space="0" w:color="auto"/>
                <w:bottom w:val="none" w:sz="0" w:space="0" w:color="auto"/>
                <w:right w:val="none" w:sz="0" w:space="0" w:color="auto"/>
              </w:divBdr>
              <w:divsChild>
                <w:div w:id="1998145200">
                  <w:marLeft w:val="0"/>
                  <w:marRight w:val="0"/>
                  <w:marTop w:val="0"/>
                  <w:marBottom w:val="0"/>
                  <w:divBdr>
                    <w:top w:val="none" w:sz="0" w:space="0" w:color="auto"/>
                    <w:left w:val="none" w:sz="0" w:space="0" w:color="auto"/>
                    <w:bottom w:val="none" w:sz="0" w:space="0" w:color="auto"/>
                    <w:right w:val="none" w:sz="0" w:space="0" w:color="auto"/>
                  </w:divBdr>
                  <w:divsChild>
                    <w:div w:id="1699162599">
                      <w:marLeft w:val="0"/>
                      <w:marRight w:val="0"/>
                      <w:marTop w:val="0"/>
                      <w:marBottom w:val="0"/>
                      <w:divBdr>
                        <w:top w:val="none" w:sz="0" w:space="0" w:color="auto"/>
                        <w:left w:val="none" w:sz="0" w:space="0" w:color="auto"/>
                        <w:bottom w:val="none" w:sz="0" w:space="0" w:color="auto"/>
                        <w:right w:val="none" w:sz="0" w:space="0" w:color="auto"/>
                      </w:divBdr>
                    </w:div>
                    <w:div w:id="333151688">
                      <w:marLeft w:val="0"/>
                      <w:marRight w:val="0"/>
                      <w:marTop w:val="0"/>
                      <w:marBottom w:val="0"/>
                      <w:divBdr>
                        <w:top w:val="none" w:sz="0" w:space="0" w:color="auto"/>
                        <w:left w:val="none" w:sz="0" w:space="0" w:color="auto"/>
                        <w:bottom w:val="none" w:sz="0" w:space="0" w:color="auto"/>
                        <w:right w:val="none" w:sz="0" w:space="0" w:color="auto"/>
                      </w:divBdr>
                    </w:div>
                    <w:div w:id="229460644">
                      <w:marLeft w:val="0"/>
                      <w:marRight w:val="0"/>
                      <w:marTop w:val="0"/>
                      <w:marBottom w:val="0"/>
                      <w:divBdr>
                        <w:top w:val="none" w:sz="0" w:space="0" w:color="auto"/>
                        <w:left w:val="none" w:sz="0" w:space="0" w:color="auto"/>
                        <w:bottom w:val="none" w:sz="0" w:space="0" w:color="auto"/>
                        <w:right w:val="none" w:sz="0" w:space="0" w:color="auto"/>
                      </w:divBdr>
                    </w:div>
                    <w:div w:id="488711701">
                      <w:marLeft w:val="0"/>
                      <w:marRight w:val="0"/>
                      <w:marTop w:val="0"/>
                      <w:marBottom w:val="0"/>
                      <w:divBdr>
                        <w:top w:val="none" w:sz="0" w:space="0" w:color="auto"/>
                        <w:left w:val="none" w:sz="0" w:space="0" w:color="auto"/>
                        <w:bottom w:val="none" w:sz="0" w:space="0" w:color="auto"/>
                        <w:right w:val="none" w:sz="0" w:space="0" w:color="auto"/>
                      </w:divBdr>
                    </w:div>
                    <w:div w:id="19632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81204">
      <w:bodyDiv w:val="1"/>
      <w:marLeft w:val="0"/>
      <w:marRight w:val="0"/>
      <w:marTop w:val="0"/>
      <w:marBottom w:val="0"/>
      <w:divBdr>
        <w:top w:val="none" w:sz="0" w:space="0" w:color="auto"/>
        <w:left w:val="none" w:sz="0" w:space="0" w:color="auto"/>
        <w:bottom w:val="none" w:sz="0" w:space="0" w:color="auto"/>
        <w:right w:val="none" w:sz="0" w:space="0" w:color="auto"/>
      </w:divBdr>
      <w:divsChild>
        <w:div w:id="1077746801">
          <w:marLeft w:val="0"/>
          <w:marRight w:val="0"/>
          <w:marTop w:val="0"/>
          <w:marBottom w:val="0"/>
          <w:divBdr>
            <w:top w:val="none" w:sz="0" w:space="0" w:color="auto"/>
            <w:left w:val="none" w:sz="0" w:space="0" w:color="auto"/>
            <w:bottom w:val="none" w:sz="0" w:space="0" w:color="auto"/>
            <w:right w:val="none" w:sz="0" w:space="0" w:color="auto"/>
          </w:divBdr>
        </w:div>
        <w:div w:id="392658758">
          <w:marLeft w:val="0"/>
          <w:marRight w:val="0"/>
          <w:marTop w:val="0"/>
          <w:marBottom w:val="0"/>
          <w:divBdr>
            <w:top w:val="none" w:sz="0" w:space="0" w:color="auto"/>
            <w:left w:val="none" w:sz="0" w:space="0" w:color="auto"/>
            <w:bottom w:val="none" w:sz="0" w:space="0" w:color="auto"/>
            <w:right w:val="none" w:sz="0" w:space="0" w:color="auto"/>
          </w:divBdr>
          <w:divsChild>
            <w:div w:id="1941137649">
              <w:marLeft w:val="0"/>
              <w:marRight w:val="0"/>
              <w:marTop w:val="0"/>
              <w:marBottom w:val="0"/>
              <w:divBdr>
                <w:top w:val="none" w:sz="0" w:space="0" w:color="auto"/>
                <w:left w:val="none" w:sz="0" w:space="0" w:color="auto"/>
                <w:bottom w:val="none" w:sz="0" w:space="0" w:color="auto"/>
                <w:right w:val="none" w:sz="0" w:space="0" w:color="auto"/>
              </w:divBdr>
              <w:divsChild>
                <w:div w:id="18924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653040">
      <w:bodyDiv w:val="1"/>
      <w:marLeft w:val="0"/>
      <w:marRight w:val="0"/>
      <w:marTop w:val="0"/>
      <w:marBottom w:val="0"/>
      <w:divBdr>
        <w:top w:val="none" w:sz="0" w:space="0" w:color="auto"/>
        <w:left w:val="none" w:sz="0" w:space="0" w:color="auto"/>
        <w:bottom w:val="none" w:sz="0" w:space="0" w:color="auto"/>
        <w:right w:val="none" w:sz="0" w:space="0" w:color="auto"/>
      </w:divBdr>
      <w:divsChild>
        <w:div w:id="1786581503">
          <w:marLeft w:val="0"/>
          <w:marRight w:val="0"/>
          <w:marTop w:val="0"/>
          <w:marBottom w:val="0"/>
          <w:divBdr>
            <w:top w:val="none" w:sz="0" w:space="0" w:color="auto"/>
            <w:left w:val="none" w:sz="0" w:space="0" w:color="auto"/>
            <w:bottom w:val="none" w:sz="0" w:space="0" w:color="auto"/>
            <w:right w:val="none" w:sz="0" w:space="0" w:color="auto"/>
          </w:divBdr>
        </w:div>
        <w:div w:id="1944654845">
          <w:marLeft w:val="0"/>
          <w:marRight w:val="0"/>
          <w:marTop w:val="0"/>
          <w:marBottom w:val="0"/>
          <w:divBdr>
            <w:top w:val="none" w:sz="0" w:space="0" w:color="auto"/>
            <w:left w:val="none" w:sz="0" w:space="0" w:color="auto"/>
            <w:bottom w:val="none" w:sz="0" w:space="0" w:color="auto"/>
            <w:right w:val="none" w:sz="0" w:space="0" w:color="auto"/>
          </w:divBdr>
          <w:divsChild>
            <w:div w:id="991980267">
              <w:marLeft w:val="0"/>
              <w:marRight w:val="0"/>
              <w:marTop w:val="0"/>
              <w:marBottom w:val="0"/>
              <w:divBdr>
                <w:top w:val="none" w:sz="0" w:space="0" w:color="auto"/>
                <w:left w:val="none" w:sz="0" w:space="0" w:color="auto"/>
                <w:bottom w:val="none" w:sz="0" w:space="0" w:color="auto"/>
                <w:right w:val="none" w:sz="0" w:space="0" w:color="auto"/>
              </w:divBdr>
              <w:divsChild>
                <w:div w:id="192645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62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udspeth@csustan.edu"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www.census.gov/content/dam/Census/library/visualizations/2018/comm/acs-5yr-mhi-all-counties.jpg"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geology.com/state-map/california.shtml" TargetMode="External"/><Relationship Id="rId28" Type="http://schemas.openxmlformats.org/officeDocument/2006/relationships/theme" Target="theme/theme1.xml"/><Relationship Id="rId10" Type="http://schemas.openxmlformats.org/officeDocument/2006/relationships/hyperlink" Target="https://cfpb.github.io/api/hmda/fields.html"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sric.org/node/582"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onsumerfinance.gov/data-research/hmda/explore" TargetMode="External"/><Relationship Id="rId3" Type="http://schemas.openxmlformats.org/officeDocument/2006/relationships/hyperlink" Target="https://news.nationalgeographic.com/2016/10/housing-discrimination-redlining-maps/" TargetMode="External"/><Relationship Id="rId7" Type="http://schemas.openxmlformats.org/officeDocument/2006/relationships/hyperlink" Target="https://www.consumerfinance.gov/data-research/hmda/" TargetMode="External"/><Relationship Id="rId2" Type="http://schemas.openxmlformats.org/officeDocument/2006/relationships/hyperlink" Target="https://dsl.richmond.edu/panorama/redlining/" TargetMode="External"/><Relationship Id="rId1" Type="http://schemas.openxmlformats.org/officeDocument/2006/relationships/hyperlink" Target="https://www.consumerfinance.gov/data-research/hmda/explore" TargetMode="External"/><Relationship Id="rId6" Type="http://schemas.openxmlformats.org/officeDocument/2006/relationships/hyperlink" Target="https://www.urban.org/sites/default/files/publication/66151/309090-Mortgage-Lending-Discrimination.PDF" TargetMode="External"/><Relationship Id="rId5" Type="http://schemas.openxmlformats.org/officeDocument/2006/relationships/hyperlink" Target="https://faculty.haas.berkeley.edu/morse/research/papers/discrim.pdf" TargetMode="External"/><Relationship Id="rId10" Type="http://schemas.openxmlformats.org/officeDocument/2006/relationships/hyperlink" Target="https://cfpb.github.io/api/hmda/fields.html" TargetMode="External"/><Relationship Id="rId4" Type="http://schemas.openxmlformats.org/officeDocument/2006/relationships/hyperlink" Target="https://www.npr.org/sections/thetwo-way/2016/10/19/498536077/interactive-redlining-map-zooms-in-on-americas-history-of-discrimination" TargetMode="External"/><Relationship Id="rId9" Type="http://schemas.openxmlformats.org/officeDocument/2006/relationships/hyperlink" Target="https://www.ffiec.gov/hmda/fo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CA97-520A-4F35-BF0D-2629F0ED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3274</TotalTime>
  <Pages>24</Pages>
  <Words>5118</Words>
  <Characters>29179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Hudspeth</dc:creator>
  <cp:keywords/>
  <dc:description/>
  <cp:lastModifiedBy>Nancy Hudspeth</cp:lastModifiedBy>
  <cp:revision>50</cp:revision>
  <cp:lastPrinted>2019-06-07T21:02:00Z</cp:lastPrinted>
  <dcterms:created xsi:type="dcterms:W3CDTF">2019-06-04T19:39:00Z</dcterms:created>
  <dcterms:modified xsi:type="dcterms:W3CDTF">2019-06-07T21:34:00Z</dcterms:modified>
</cp:coreProperties>
</file>