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AC" w:rsidRDefault="009E46AC" w:rsidP="009E46AC">
      <w:pPr>
        <w:spacing w:after="0"/>
        <w:rPr>
          <w:rFonts w:ascii="Arial" w:hAnsi="Arial" w:cs="Arial"/>
          <w:color w:val="333333"/>
          <w:sz w:val="20"/>
          <w:szCs w:val="20"/>
          <w:shd w:val="clear" w:color="auto" w:fill="FFFFFF"/>
        </w:rPr>
      </w:pPr>
      <w:r>
        <w:rPr>
          <w:rFonts w:ascii="Arial" w:hAnsi="Arial" w:cs="Arial"/>
          <w:b/>
          <w:color w:val="333333"/>
          <w:sz w:val="20"/>
          <w:szCs w:val="20"/>
          <w:shd w:val="clear" w:color="auto" w:fill="FFFFFF"/>
        </w:rPr>
        <w:t>Exercise 1.</w:t>
      </w:r>
      <w:r>
        <w:rPr>
          <w:rFonts w:ascii="Arial" w:hAnsi="Arial" w:cs="Arial"/>
          <w:color w:val="333333"/>
          <w:sz w:val="20"/>
          <w:szCs w:val="20"/>
          <w:shd w:val="clear" w:color="auto" w:fill="FFFFFF"/>
        </w:rPr>
        <w:t xml:space="preserve"> Now you try checking the normal distribution and outliers for RSSIQ: Renewed Perspective and Return Concerns and SAS2: Worry, Concentration Disruption, and Somatic Anxiety. </w:t>
      </w:r>
      <w:proofErr w:type="gramStart"/>
      <w:r>
        <w:rPr>
          <w:rFonts w:ascii="Arial" w:hAnsi="Arial" w:cs="Arial"/>
          <w:color w:val="333333"/>
          <w:sz w:val="20"/>
          <w:szCs w:val="20"/>
          <w:shd w:val="clear" w:color="auto" w:fill="FFFFFF"/>
        </w:rPr>
        <w:t>Again</w:t>
      </w:r>
      <w:proofErr w:type="gramEnd"/>
      <w:r>
        <w:rPr>
          <w:rFonts w:ascii="Arial" w:hAnsi="Arial" w:cs="Arial"/>
          <w:color w:val="333333"/>
          <w:sz w:val="20"/>
          <w:szCs w:val="20"/>
          <w:shd w:val="clear" w:color="auto" w:fill="FFFFFF"/>
        </w:rPr>
        <w:t xml:space="preserve"> for the purpose of this lesson, we are only checking if data is normally distributed in our scale scores. Check to see if data is normally distributed by running histograms, testing for skewness and kurtosis, and checking for outliers. </w:t>
      </w:r>
    </w:p>
    <w:p w:rsidR="009E46AC" w:rsidRDefault="009E46AC" w:rsidP="009E46AC">
      <w:pPr>
        <w:spacing w:after="0"/>
        <w:rPr>
          <w:rFonts w:ascii="Arial" w:hAnsi="Arial" w:cs="Arial"/>
          <w:color w:val="333333"/>
          <w:sz w:val="20"/>
          <w:szCs w:val="20"/>
          <w:shd w:val="clear" w:color="auto" w:fill="FFFFFF"/>
        </w:rPr>
      </w:pPr>
    </w:p>
    <w:p w:rsidR="009E46AC" w:rsidRDefault="009E46AC" w:rsidP="009E46AC">
      <w:pPr>
        <w:spacing w:after="0"/>
        <w:rPr>
          <w:rFonts w:ascii="Arial" w:hAnsi="Arial" w:cs="Arial"/>
          <w:color w:val="333333"/>
          <w:sz w:val="20"/>
          <w:szCs w:val="20"/>
          <w:shd w:val="clear" w:color="auto" w:fill="FFFFFF"/>
        </w:rPr>
      </w:pPr>
      <w:r>
        <w:rPr>
          <w:rFonts w:ascii="Arial" w:hAnsi="Arial" w:cs="Arial"/>
          <w:color w:val="333333"/>
          <w:sz w:val="20"/>
          <w:szCs w:val="20"/>
          <w:shd w:val="clear" w:color="auto" w:fill="FFFFFF"/>
        </w:rPr>
        <w:t>Use the table below to organize your information you found and indicate if the data is normally distributed for the two scale scores.</w:t>
      </w:r>
    </w:p>
    <w:p w:rsidR="009E46AC" w:rsidRDefault="009E46AC" w:rsidP="009E46AC">
      <w:pPr>
        <w:spacing w:after="0"/>
        <w:rPr>
          <w:rFonts w:ascii="Arial" w:hAnsi="Arial" w:cs="Arial"/>
          <w:color w:val="333333"/>
          <w:sz w:val="20"/>
          <w:szCs w:val="20"/>
          <w:shd w:val="clear" w:color="auto" w:fill="FFFFFF"/>
        </w:rPr>
      </w:pPr>
    </w:p>
    <w:tbl>
      <w:tblPr>
        <w:tblStyle w:val="TableGrid"/>
        <w:tblW w:w="9625" w:type="dxa"/>
        <w:tblLook w:val="04A0" w:firstRow="1" w:lastRow="0" w:firstColumn="1" w:lastColumn="0" w:noHBand="0" w:noVBand="1"/>
      </w:tblPr>
      <w:tblGrid>
        <w:gridCol w:w="2965"/>
        <w:gridCol w:w="1128"/>
        <w:gridCol w:w="939"/>
        <w:gridCol w:w="2253"/>
        <w:gridCol w:w="2340"/>
      </w:tblGrid>
      <w:tr w:rsidR="009E46AC" w:rsidTr="009E46AC">
        <w:tc>
          <w:tcPr>
            <w:tcW w:w="2965" w:type="dxa"/>
          </w:tcPr>
          <w:p w:rsidR="009E46AC" w:rsidRDefault="009E46AC" w:rsidP="003D3EB3">
            <w:pPr>
              <w:rPr>
                <w:rFonts w:ascii="Arial" w:hAnsi="Arial" w:cs="Arial"/>
                <w:color w:val="333333"/>
                <w:sz w:val="20"/>
                <w:szCs w:val="20"/>
                <w:shd w:val="clear" w:color="auto" w:fill="FFFFFF"/>
              </w:rPr>
            </w:pPr>
          </w:p>
        </w:tc>
        <w:tc>
          <w:tcPr>
            <w:tcW w:w="1128" w:type="dxa"/>
          </w:tcPr>
          <w:p w:rsidR="009E46AC" w:rsidRDefault="009E46AC" w:rsidP="003D3EB3">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Skewness</w:t>
            </w:r>
          </w:p>
        </w:tc>
        <w:tc>
          <w:tcPr>
            <w:tcW w:w="939" w:type="dxa"/>
          </w:tcPr>
          <w:p w:rsidR="009E46AC" w:rsidRDefault="009E46AC" w:rsidP="003D3EB3">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Kurtosis</w:t>
            </w:r>
          </w:p>
        </w:tc>
        <w:tc>
          <w:tcPr>
            <w:tcW w:w="2253" w:type="dxa"/>
          </w:tcPr>
          <w:p w:rsidR="009E46AC" w:rsidRDefault="009E46AC" w:rsidP="003D3EB3">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Outliers</w:t>
            </w:r>
          </w:p>
        </w:tc>
        <w:tc>
          <w:tcPr>
            <w:tcW w:w="2340" w:type="dxa"/>
          </w:tcPr>
          <w:p w:rsidR="009E46AC" w:rsidRDefault="009E46AC" w:rsidP="003D3EB3">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Normally Distributed</w:t>
            </w:r>
          </w:p>
          <w:p w:rsidR="009E46AC" w:rsidRDefault="009E46AC" w:rsidP="003D3EB3">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(Yes or No)</w:t>
            </w:r>
          </w:p>
        </w:tc>
      </w:tr>
      <w:tr w:rsidR="009E46AC" w:rsidTr="009E46AC">
        <w:tc>
          <w:tcPr>
            <w:tcW w:w="2965" w:type="dxa"/>
          </w:tcPr>
          <w:p w:rsidR="009E46AC" w:rsidRDefault="009E46AC" w:rsidP="003D3EB3">
            <w:pPr>
              <w:rPr>
                <w:rFonts w:ascii="Arial" w:hAnsi="Arial" w:cs="Arial"/>
                <w:color w:val="333333"/>
                <w:sz w:val="20"/>
                <w:szCs w:val="20"/>
                <w:shd w:val="clear" w:color="auto" w:fill="FFFFFF"/>
              </w:rPr>
            </w:pPr>
            <w:r>
              <w:rPr>
                <w:rFonts w:ascii="Arial" w:hAnsi="Arial" w:cs="Arial"/>
                <w:color w:val="333333"/>
                <w:sz w:val="20"/>
                <w:szCs w:val="20"/>
                <w:shd w:val="clear" w:color="auto" w:fill="FFFFFF"/>
              </w:rPr>
              <w:t>TSK-Score</w:t>
            </w:r>
          </w:p>
        </w:tc>
        <w:tc>
          <w:tcPr>
            <w:tcW w:w="1128" w:type="dxa"/>
          </w:tcPr>
          <w:p w:rsidR="009E46AC" w:rsidRDefault="009E46AC" w:rsidP="003D3EB3">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-0.42</w:t>
            </w:r>
          </w:p>
        </w:tc>
        <w:tc>
          <w:tcPr>
            <w:tcW w:w="939" w:type="dxa"/>
          </w:tcPr>
          <w:p w:rsidR="009E46AC" w:rsidRDefault="009E46AC" w:rsidP="003D3EB3">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0.09</w:t>
            </w:r>
          </w:p>
        </w:tc>
        <w:tc>
          <w:tcPr>
            <w:tcW w:w="2253" w:type="dxa"/>
          </w:tcPr>
          <w:p w:rsidR="009E46AC" w:rsidRDefault="009E46AC" w:rsidP="003D3EB3">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14, 16, 92</w:t>
            </w:r>
          </w:p>
        </w:tc>
        <w:tc>
          <w:tcPr>
            <w:tcW w:w="2340" w:type="dxa"/>
          </w:tcPr>
          <w:p w:rsidR="009E46AC" w:rsidRDefault="009E46AC" w:rsidP="003D3EB3">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Yes</w:t>
            </w:r>
          </w:p>
        </w:tc>
      </w:tr>
      <w:tr w:rsidR="009E46AC" w:rsidTr="009E46AC">
        <w:tc>
          <w:tcPr>
            <w:tcW w:w="2965" w:type="dxa"/>
          </w:tcPr>
          <w:p w:rsidR="009E46AC" w:rsidRDefault="009E46AC" w:rsidP="009E46AC">
            <w:pPr>
              <w:rPr>
                <w:rFonts w:ascii="Arial" w:hAnsi="Arial" w:cs="Arial"/>
                <w:color w:val="333333"/>
                <w:sz w:val="20"/>
                <w:szCs w:val="20"/>
                <w:shd w:val="clear" w:color="auto" w:fill="FFFFFF"/>
              </w:rPr>
            </w:pPr>
            <w:r>
              <w:rPr>
                <w:rFonts w:ascii="Arial" w:hAnsi="Arial" w:cs="Arial"/>
                <w:color w:val="333333"/>
                <w:sz w:val="20"/>
                <w:szCs w:val="20"/>
                <w:shd w:val="clear" w:color="auto" w:fill="FFFFFF"/>
              </w:rPr>
              <w:t>RSSIQ – Return Concerns</w:t>
            </w:r>
          </w:p>
        </w:tc>
        <w:tc>
          <w:tcPr>
            <w:tcW w:w="1128"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-0.34</w:t>
            </w:r>
          </w:p>
        </w:tc>
        <w:tc>
          <w:tcPr>
            <w:tcW w:w="939"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-0.90</w:t>
            </w:r>
          </w:p>
        </w:tc>
        <w:tc>
          <w:tcPr>
            <w:tcW w:w="2253"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None</w:t>
            </w:r>
          </w:p>
        </w:tc>
        <w:tc>
          <w:tcPr>
            <w:tcW w:w="2340"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Yes</w:t>
            </w:r>
          </w:p>
        </w:tc>
      </w:tr>
      <w:tr w:rsidR="009E46AC" w:rsidTr="009E46AC">
        <w:tc>
          <w:tcPr>
            <w:tcW w:w="2965" w:type="dxa"/>
          </w:tcPr>
          <w:p w:rsidR="009E46AC" w:rsidRDefault="009E46AC" w:rsidP="009E46AC">
            <w:pPr>
              <w:rPr>
                <w:rFonts w:ascii="Arial" w:hAnsi="Arial" w:cs="Arial"/>
                <w:color w:val="333333"/>
                <w:sz w:val="20"/>
                <w:szCs w:val="20"/>
                <w:shd w:val="clear" w:color="auto" w:fill="FFFFFF"/>
              </w:rPr>
            </w:pPr>
            <w:r>
              <w:rPr>
                <w:rFonts w:ascii="Arial" w:hAnsi="Arial" w:cs="Arial"/>
                <w:color w:val="333333"/>
                <w:sz w:val="20"/>
                <w:szCs w:val="20"/>
                <w:shd w:val="clear" w:color="auto" w:fill="FFFFFF"/>
              </w:rPr>
              <w:t>RSSIQ – renewed perspective</w:t>
            </w:r>
          </w:p>
        </w:tc>
        <w:tc>
          <w:tcPr>
            <w:tcW w:w="1128"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-0.70</w:t>
            </w:r>
          </w:p>
        </w:tc>
        <w:tc>
          <w:tcPr>
            <w:tcW w:w="939"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0.27</w:t>
            </w:r>
          </w:p>
        </w:tc>
        <w:tc>
          <w:tcPr>
            <w:tcW w:w="2253" w:type="dxa"/>
          </w:tcPr>
          <w:p w:rsidR="009E46AC" w:rsidRDefault="009E46AC" w:rsidP="009E46AC">
            <w:pPr>
              <w:jc w:val="center"/>
              <w:rPr>
                <w:rFonts w:ascii="Arial" w:hAnsi="Arial" w:cs="Arial"/>
                <w:color w:val="333333"/>
                <w:sz w:val="20"/>
                <w:szCs w:val="20"/>
                <w:shd w:val="clear" w:color="auto" w:fill="FFFFFF"/>
              </w:rPr>
            </w:pPr>
            <w:bookmarkStart w:id="0" w:name="_GoBack"/>
            <w:bookmarkEnd w:id="0"/>
            <w:r>
              <w:rPr>
                <w:rFonts w:ascii="Arial" w:hAnsi="Arial" w:cs="Arial"/>
                <w:color w:val="333333"/>
                <w:sz w:val="20"/>
                <w:szCs w:val="20"/>
                <w:shd w:val="clear" w:color="auto" w:fill="FFFFFF"/>
              </w:rPr>
              <w:t>None</w:t>
            </w:r>
          </w:p>
        </w:tc>
        <w:tc>
          <w:tcPr>
            <w:tcW w:w="2340"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Yes</w:t>
            </w:r>
          </w:p>
        </w:tc>
      </w:tr>
      <w:tr w:rsidR="009E46AC" w:rsidTr="009E46AC">
        <w:tc>
          <w:tcPr>
            <w:tcW w:w="2965" w:type="dxa"/>
          </w:tcPr>
          <w:p w:rsidR="009E46AC" w:rsidRDefault="009E46AC" w:rsidP="009E46AC">
            <w:pPr>
              <w:rPr>
                <w:rFonts w:ascii="Arial" w:hAnsi="Arial" w:cs="Arial"/>
                <w:color w:val="333333"/>
                <w:sz w:val="20"/>
                <w:szCs w:val="20"/>
                <w:shd w:val="clear" w:color="auto" w:fill="FFFFFF"/>
              </w:rPr>
            </w:pPr>
            <w:r>
              <w:rPr>
                <w:rFonts w:ascii="Arial" w:hAnsi="Arial" w:cs="Arial"/>
                <w:color w:val="333333"/>
                <w:sz w:val="20"/>
                <w:szCs w:val="20"/>
                <w:shd w:val="clear" w:color="auto" w:fill="FFFFFF"/>
              </w:rPr>
              <w:t>SAS2-worry</w:t>
            </w:r>
          </w:p>
        </w:tc>
        <w:tc>
          <w:tcPr>
            <w:tcW w:w="1128"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1.32</w:t>
            </w:r>
          </w:p>
        </w:tc>
        <w:tc>
          <w:tcPr>
            <w:tcW w:w="939"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1.37</w:t>
            </w:r>
          </w:p>
        </w:tc>
        <w:tc>
          <w:tcPr>
            <w:tcW w:w="2253"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33, 110, 35, 83, 113, 38, 88, 13, 108, 60, 85</w:t>
            </w:r>
          </w:p>
        </w:tc>
        <w:tc>
          <w:tcPr>
            <w:tcW w:w="2340"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Yes (if outliers are removed)</w:t>
            </w:r>
          </w:p>
        </w:tc>
      </w:tr>
      <w:tr w:rsidR="009E46AC" w:rsidTr="009E46AC">
        <w:tc>
          <w:tcPr>
            <w:tcW w:w="2965" w:type="dxa"/>
          </w:tcPr>
          <w:p w:rsidR="009E46AC" w:rsidRDefault="009E46AC" w:rsidP="009E46AC">
            <w:pPr>
              <w:rPr>
                <w:rFonts w:ascii="Arial" w:hAnsi="Arial" w:cs="Arial"/>
                <w:color w:val="333333"/>
                <w:sz w:val="20"/>
                <w:szCs w:val="20"/>
                <w:shd w:val="clear" w:color="auto" w:fill="FFFFFF"/>
              </w:rPr>
            </w:pPr>
            <w:r>
              <w:rPr>
                <w:rFonts w:ascii="Arial" w:hAnsi="Arial" w:cs="Arial"/>
                <w:color w:val="333333"/>
                <w:sz w:val="20"/>
                <w:szCs w:val="20"/>
                <w:shd w:val="clear" w:color="auto" w:fill="FFFFFF"/>
              </w:rPr>
              <w:t>SAS2-concentration disruption</w:t>
            </w:r>
          </w:p>
        </w:tc>
        <w:tc>
          <w:tcPr>
            <w:tcW w:w="1128"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2.10</w:t>
            </w:r>
          </w:p>
        </w:tc>
        <w:tc>
          <w:tcPr>
            <w:tcW w:w="939" w:type="dxa"/>
          </w:tcPr>
          <w:p w:rsidR="009E46AC" w:rsidRDefault="009E46AC" w:rsidP="009E46AC">
            <w:pPr>
              <w:jc w:val="center"/>
              <w:rPr>
                <w:rFonts w:ascii="Arial" w:hAnsi="Arial" w:cs="Arial"/>
                <w:color w:val="333333"/>
                <w:sz w:val="20"/>
                <w:szCs w:val="20"/>
                <w:shd w:val="clear" w:color="auto" w:fill="FFFFFF"/>
              </w:rPr>
            </w:pPr>
            <w:r w:rsidRPr="00075576">
              <w:rPr>
                <w:rFonts w:ascii="Arial" w:hAnsi="Arial" w:cs="Arial"/>
                <w:color w:val="333333"/>
                <w:sz w:val="20"/>
                <w:szCs w:val="20"/>
                <w:highlight w:val="yellow"/>
                <w:shd w:val="clear" w:color="auto" w:fill="FFFFFF"/>
              </w:rPr>
              <w:t>3.71</w:t>
            </w:r>
          </w:p>
        </w:tc>
        <w:tc>
          <w:tcPr>
            <w:tcW w:w="2253"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8, 33, 83, 58, 108, 113, 13, 38, 63</w:t>
            </w:r>
          </w:p>
        </w:tc>
        <w:tc>
          <w:tcPr>
            <w:tcW w:w="2340"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No</w:t>
            </w:r>
          </w:p>
        </w:tc>
      </w:tr>
      <w:tr w:rsidR="009E46AC" w:rsidTr="009E46AC">
        <w:tc>
          <w:tcPr>
            <w:tcW w:w="2965" w:type="dxa"/>
          </w:tcPr>
          <w:p w:rsidR="009E46AC" w:rsidRDefault="009E46AC" w:rsidP="009E46AC">
            <w:pPr>
              <w:rPr>
                <w:rFonts w:ascii="Arial" w:hAnsi="Arial" w:cs="Arial"/>
                <w:color w:val="333333"/>
                <w:sz w:val="20"/>
                <w:szCs w:val="20"/>
                <w:shd w:val="clear" w:color="auto" w:fill="FFFFFF"/>
              </w:rPr>
            </w:pPr>
            <w:r>
              <w:rPr>
                <w:rFonts w:ascii="Arial" w:hAnsi="Arial" w:cs="Arial"/>
                <w:color w:val="333333"/>
                <w:sz w:val="20"/>
                <w:szCs w:val="20"/>
                <w:shd w:val="clear" w:color="auto" w:fill="FFFFFF"/>
              </w:rPr>
              <w:t>SAS2-somatic anxiety</w:t>
            </w:r>
          </w:p>
        </w:tc>
        <w:tc>
          <w:tcPr>
            <w:tcW w:w="1128"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1.95</w:t>
            </w:r>
          </w:p>
        </w:tc>
        <w:tc>
          <w:tcPr>
            <w:tcW w:w="939" w:type="dxa"/>
          </w:tcPr>
          <w:p w:rsidR="009E46AC" w:rsidRDefault="009E46AC" w:rsidP="009E46AC">
            <w:pPr>
              <w:jc w:val="center"/>
              <w:rPr>
                <w:rFonts w:ascii="Arial" w:hAnsi="Arial" w:cs="Arial"/>
                <w:color w:val="333333"/>
                <w:sz w:val="20"/>
                <w:szCs w:val="20"/>
                <w:shd w:val="clear" w:color="auto" w:fill="FFFFFF"/>
              </w:rPr>
            </w:pPr>
            <w:r w:rsidRPr="00075576">
              <w:rPr>
                <w:rFonts w:ascii="Arial" w:hAnsi="Arial" w:cs="Arial"/>
                <w:color w:val="333333"/>
                <w:sz w:val="20"/>
                <w:szCs w:val="20"/>
                <w:highlight w:val="yellow"/>
                <w:shd w:val="clear" w:color="auto" w:fill="FFFFFF"/>
              </w:rPr>
              <w:t>3.74</w:t>
            </w:r>
          </w:p>
        </w:tc>
        <w:tc>
          <w:tcPr>
            <w:tcW w:w="2253"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8, 33, 83, 108, 88, 116, 38, 113</w:t>
            </w:r>
          </w:p>
        </w:tc>
        <w:tc>
          <w:tcPr>
            <w:tcW w:w="2340" w:type="dxa"/>
          </w:tcPr>
          <w:p w:rsidR="009E46AC" w:rsidRDefault="009E46AC" w:rsidP="009E46AC">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No</w:t>
            </w:r>
          </w:p>
        </w:tc>
      </w:tr>
    </w:tbl>
    <w:p w:rsidR="00962069" w:rsidRDefault="00962069"/>
    <w:sectPr w:rsidR="0096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9A"/>
    <w:rsid w:val="0026659A"/>
    <w:rsid w:val="00962069"/>
    <w:rsid w:val="009E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D34A2-F428-4ADE-A20F-46934943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Leilani Madrigal</dc:creator>
  <cp:keywords/>
  <dc:description/>
  <cp:lastModifiedBy>Leilani Madrigal</cp:lastModifiedBy>
  <cp:revision>2</cp:revision>
  <dcterms:created xsi:type="dcterms:W3CDTF">2019-06-07T15:31:00Z</dcterms:created>
  <dcterms:modified xsi:type="dcterms:W3CDTF">2019-06-07T15:45:00Z</dcterms:modified>
</cp:coreProperties>
</file>